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17A922" w14:textId="77777777" w:rsidR="00AD452E" w:rsidRPr="000646BE" w:rsidRDefault="006426C2" w:rsidP="00831666">
      <w:pPr>
        <w:spacing w:after="0"/>
        <w:jc w:val="both"/>
        <w:rPr>
          <w:rFonts w:ascii="Arial" w:hAnsi="Arial" w:cs="Arial"/>
        </w:rPr>
      </w:pPr>
      <w:r w:rsidRPr="000646BE">
        <w:rPr>
          <w:rFonts w:ascii="Arial" w:hAnsi="Arial" w:cs="Arial"/>
          <w:noProof/>
          <w:lang w:eastAsia="hr-HR"/>
        </w:rPr>
        <w:drawing>
          <wp:inline distT="0" distB="0" distL="0" distR="0" wp14:anchorId="31606785" wp14:editId="5A70260B">
            <wp:extent cx="5732145" cy="1205898"/>
            <wp:effectExtent l="0" t="0" r="1905" b="0"/>
            <wp:docPr id="2" name="Picture 2" descr="C:\Users\dkrnek\AppData\Local\Microsoft\Windows\INetCache\Content.Outlook\VY9E0G86\Memorandum shu pravi trg republi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krnek\AppData\Local\Microsoft\Windows\INetCache\Content.Outlook\VY9E0G86\Memorandum shu pravi trg republik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2145" cy="1205898"/>
                    </a:xfrm>
                    <a:prstGeom prst="rect">
                      <a:avLst/>
                    </a:prstGeom>
                    <a:noFill/>
                    <a:ln>
                      <a:noFill/>
                    </a:ln>
                  </pic:spPr>
                </pic:pic>
              </a:graphicData>
            </a:graphic>
          </wp:inline>
        </w:drawing>
      </w:r>
    </w:p>
    <w:p w14:paraId="7DD5E50C" w14:textId="77777777" w:rsidR="004C5F67" w:rsidRDefault="004C5F67" w:rsidP="00831666">
      <w:pPr>
        <w:spacing w:after="0"/>
        <w:jc w:val="both"/>
        <w:rPr>
          <w:rFonts w:ascii="Arial" w:hAnsi="Arial" w:cs="Arial"/>
        </w:rPr>
      </w:pPr>
      <w:bookmarkStart w:id="0" w:name="_Hlk45723131"/>
    </w:p>
    <w:p w14:paraId="3461C856" w14:textId="77777777" w:rsidR="004C5F67" w:rsidRDefault="004C5F67" w:rsidP="00831666">
      <w:pPr>
        <w:spacing w:after="0"/>
        <w:jc w:val="both"/>
        <w:rPr>
          <w:rFonts w:ascii="Arial" w:hAnsi="Arial" w:cs="Arial"/>
        </w:rPr>
      </w:pPr>
    </w:p>
    <w:p w14:paraId="39840C7F" w14:textId="11C10176" w:rsidR="00B143A3" w:rsidRPr="000646BE" w:rsidRDefault="00175EC5" w:rsidP="00831666">
      <w:pPr>
        <w:spacing w:after="0"/>
        <w:jc w:val="both"/>
        <w:rPr>
          <w:rFonts w:ascii="Arial" w:hAnsi="Arial" w:cs="Arial"/>
        </w:rPr>
      </w:pPr>
      <w:proofErr w:type="spellStart"/>
      <w:r w:rsidRPr="000646BE">
        <w:rPr>
          <w:rFonts w:ascii="Arial" w:hAnsi="Arial" w:cs="Arial"/>
        </w:rPr>
        <w:t>Ur</w:t>
      </w:r>
      <w:proofErr w:type="spellEnd"/>
      <w:r w:rsidRPr="000646BE">
        <w:rPr>
          <w:rFonts w:ascii="Arial" w:hAnsi="Arial" w:cs="Arial"/>
        </w:rPr>
        <w:t>.</w:t>
      </w:r>
      <w:r w:rsidR="00A41F0F">
        <w:rPr>
          <w:rFonts w:ascii="Arial" w:hAnsi="Arial" w:cs="Arial"/>
        </w:rPr>
        <w:t xml:space="preserve"> </w:t>
      </w:r>
      <w:r w:rsidRPr="000646BE">
        <w:rPr>
          <w:rFonts w:ascii="Arial" w:hAnsi="Arial" w:cs="Arial"/>
        </w:rPr>
        <w:t>broj:</w:t>
      </w:r>
      <w:r w:rsidR="0057711E" w:rsidRPr="000646BE">
        <w:rPr>
          <w:rFonts w:ascii="Arial" w:hAnsi="Arial" w:cs="Arial"/>
        </w:rPr>
        <w:t xml:space="preserve"> </w:t>
      </w:r>
      <w:r w:rsidR="00B807CC">
        <w:rPr>
          <w:rFonts w:ascii="Arial" w:hAnsi="Arial" w:cs="Arial"/>
        </w:rPr>
        <w:t>171</w:t>
      </w:r>
      <w:r w:rsidR="0057711E" w:rsidRPr="000646BE">
        <w:rPr>
          <w:rFonts w:ascii="Arial" w:hAnsi="Arial" w:cs="Arial"/>
        </w:rPr>
        <w:t>/20</w:t>
      </w:r>
      <w:r w:rsidR="006831DC" w:rsidRPr="000646BE">
        <w:rPr>
          <w:rFonts w:ascii="Arial" w:hAnsi="Arial" w:cs="Arial"/>
        </w:rPr>
        <w:t>20</w:t>
      </w:r>
    </w:p>
    <w:p w14:paraId="19E02900" w14:textId="395FACC6" w:rsidR="00175EC5" w:rsidRPr="000646BE" w:rsidRDefault="008C56D3" w:rsidP="00831666">
      <w:pPr>
        <w:spacing w:after="0"/>
        <w:jc w:val="both"/>
        <w:rPr>
          <w:rFonts w:ascii="Arial" w:hAnsi="Arial" w:cs="Arial"/>
        </w:rPr>
      </w:pPr>
      <w:r w:rsidRPr="000646BE">
        <w:rPr>
          <w:rFonts w:ascii="Arial" w:hAnsi="Arial" w:cs="Arial"/>
        </w:rPr>
        <w:t xml:space="preserve">U </w:t>
      </w:r>
      <w:r w:rsidR="00175EC5" w:rsidRPr="000646BE">
        <w:rPr>
          <w:rFonts w:ascii="Arial" w:hAnsi="Arial" w:cs="Arial"/>
        </w:rPr>
        <w:t>Zagreb</w:t>
      </w:r>
      <w:r w:rsidRPr="000646BE">
        <w:rPr>
          <w:rFonts w:ascii="Arial" w:hAnsi="Arial" w:cs="Arial"/>
        </w:rPr>
        <w:t>u</w:t>
      </w:r>
      <w:r w:rsidR="00175EC5" w:rsidRPr="000646BE">
        <w:rPr>
          <w:rFonts w:ascii="Arial" w:hAnsi="Arial" w:cs="Arial"/>
        </w:rPr>
        <w:t xml:space="preserve">, </w:t>
      </w:r>
      <w:r w:rsidR="00B807CC">
        <w:rPr>
          <w:rFonts w:ascii="Arial" w:hAnsi="Arial" w:cs="Arial"/>
        </w:rPr>
        <w:t>2</w:t>
      </w:r>
      <w:r w:rsidR="00E335E9">
        <w:rPr>
          <w:rFonts w:ascii="Arial" w:hAnsi="Arial" w:cs="Arial"/>
        </w:rPr>
        <w:t>3</w:t>
      </w:r>
      <w:r w:rsidR="00B807CC">
        <w:rPr>
          <w:rFonts w:ascii="Arial" w:hAnsi="Arial" w:cs="Arial"/>
        </w:rPr>
        <w:t xml:space="preserve">. </w:t>
      </w:r>
      <w:r w:rsidR="00FC257C" w:rsidRPr="000646BE">
        <w:rPr>
          <w:rFonts w:ascii="Arial" w:hAnsi="Arial" w:cs="Arial"/>
        </w:rPr>
        <w:t xml:space="preserve">srpnja </w:t>
      </w:r>
      <w:r w:rsidR="002440F9" w:rsidRPr="000646BE">
        <w:rPr>
          <w:rFonts w:ascii="Arial" w:hAnsi="Arial" w:cs="Arial"/>
        </w:rPr>
        <w:t>20</w:t>
      </w:r>
      <w:r w:rsidR="006831DC" w:rsidRPr="000646BE">
        <w:rPr>
          <w:rFonts w:ascii="Arial" w:hAnsi="Arial" w:cs="Arial"/>
        </w:rPr>
        <w:t>20</w:t>
      </w:r>
      <w:r w:rsidR="002440F9" w:rsidRPr="000646BE">
        <w:rPr>
          <w:rFonts w:ascii="Arial" w:hAnsi="Arial" w:cs="Arial"/>
        </w:rPr>
        <w:t>. godine</w:t>
      </w:r>
    </w:p>
    <w:bookmarkEnd w:id="0"/>
    <w:p w14:paraId="4396E8E5" w14:textId="3D1D673D" w:rsidR="00A42B72" w:rsidRPr="000646BE" w:rsidRDefault="00906962" w:rsidP="00831666">
      <w:pPr>
        <w:tabs>
          <w:tab w:val="left" w:pos="7035"/>
        </w:tabs>
        <w:spacing w:after="0"/>
        <w:jc w:val="both"/>
        <w:rPr>
          <w:rFonts w:ascii="Arial" w:hAnsi="Arial" w:cs="Arial"/>
          <w:sz w:val="24"/>
          <w:szCs w:val="24"/>
        </w:rPr>
      </w:pPr>
      <w:r w:rsidRPr="000646BE">
        <w:rPr>
          <w:rFonts w:ascii="Arial" w:hAnsi="Arial" w:cs="Arial"/>
          <w:sz w:val="24"/>
          <w:szCs w:val="24"/>
        </w:rPr>
        <w:tab/>
      </w:r>
    </w:p>
    <w:p w14:paraId="4C8163D9" w14:textId="77777777" w:rsidR="004C5F67" w:rsidRDefault="004C5F67" w:rsidP="00831666">
      <w:pPr>
        <w:spacing w:after="0"/>
        <w:jc w:val="both"/>
        <w:rPr>
          <w:rFonts w:ascii="Arial" w:hAnsi="Arial" w:cs="Arial"/>
        </w:rPr>
      </w:pPr>
    </w:p>
    <w:p w14:paraId="2A82E1D3" w14:textId="77777777" w:rsidR="004C5F67" w:rsidRDefault="004C5F67" w:rsidP="00831666">
      <w:pPr>
        <w:spacing w:after="0"/>
        <w:jc w:val="both"/>
        <w:rPr>
          <w:rFonts w:ascii="Arial" w:hAnsi="Arial" w:cs="Arial"/>
        </w:rPr>
      </w:pPr>
    </w:p>
    <w:p w14:paraId="644AD086" w14:textId="1AE050A7" w:rsidR="0016368A" w:rsidRPr="000646BE" w:rsidRDefault="0016368A" w:rsidP="00831666">
      <w:pPr>
        <w:spacing w:after="0"/>
        <w:jc w:val="both"/>
        <w:rPr>
          <w:rFonts w:ascii="Arial" w:hAnsi="Arial" w:cs="Arial"/>
        </w:rPr>
      </w:pPr>
      <w:r w:rsidRPr="000646BE">
        <w:rPr>
          <w:rFonts w:ascii="Arial" w:hAnsi="Arial" w:cs="Arial"/>
        </w:rPr>
        <w:t xml:space="preserve">Poštovani, </w:t>
      </w:r>
    </w:p>
    <w:p w14:paraId="6F484A5F" w14:textId="77777777" w:rsidR="004C5F67" w:rsidRDefault="004C5F67" w:rsidP="00831666">
      <w:pPr>
        <w:spacing w:after="0"/>
        <w:jc w:val="both"/>
        <w:rPr>
          <w:rFonts w:ascii="Arial" w:hAnsi="Arial" w:cs="Arial"/>
        </w:rPr>
      </w:pPr>
    </w:p>
    <w:p w14:paraId="061CA847" w14:textId="7A1E163E" w:rsidR="009324B9" w:rsidRPr="00BE78A0" w:rsidRDefault="009324B9" w:rsidP="00831666">
      <w:pPr>
        <w:spacing w:after="0"/>
        <w:jc w:val="both"/>
        <w:rPr>
          <w:rFonts w:ascii="Arial" w:hAnsi="Arial" w:cs="Arial"/>
        </w:rPr>
      </w:pPr>
      <w:r w:rsidRPr="00BE78A0">
        <w:rPr>
          <w:rFonts w:ascii="Arial" w:hAnsi="Arial" w:cs="Arial"/>
        </w:rPr>
        <w:t>suočeni s mnogim problemima koje je donijela pandemija COVID – 19, iduću nastavnu godinu moramo dočekati spremniji, a sve kako bi našim učenicima pružili najbolje što možemo.</w:t>
      </w:r>
    </w:p>
    <w:p w14:paraId="1C35DC15" w14:textId="65B8D068" w:rsidR="00EB08C8" w:rsidRPr="00BE78A0" w:rsidRDefault="009324B9" w:rsidP="00831666">
      <w:pPr>
        <w:spacing w:after="0"/>
        <w:jc w:val="both"/>
        <w:rPr>
          <w:rFonts w:ascii="Arial" w:hAnsi="Arial" w:cs="Arial"/>
        </w:rPr>
      </w:pPr>
      <w:r w:rsidRPr="00BE78A0">
        <w:rPr>
          <w:rFonts w:ascii="Arial" w:hAnsi="Arial" w:cs="Arial"/>
        </w:rPr>
        <w:t xml:space="preserve">Da bi to postigli, nužno je </w:t>
      </w:r>
      <w:r w:rsidR="00544346" w:rsidRPr="00BE78A0">
        <w:rPr>
          <w:rFonts w:ascii="Arial" w:hAnsi="Arial" w:cs="Arial"/>
        </w:rPr>
        <w:t>biti otvoren za suradnju, konzultirati se sa strukom</w:t>
      </w:r>
      <w:r w:rsidR="00AA775E" w:rsidRPr="00BE78A0">
        <w:rPr>
          <w:rFonts w:ascii="Arial" w:hAnsi="Arial" w:cs="Arial"/>
        </w:rPr>
        <w:t>,</w:t>
      </w:r>
      <w:r w:rsidR="00EB08C8" w:rsidRPr="00BE78A0">
        <w:rPr>
          <w:rFonts w:ascii="Arial" w:hAnsi="Arial" w:cs="Arial"/>
        </w:rPr>
        <w:t xml:space="preserve"> jasno </w:t>
      </w:r>
      <w:r w:rsidR="00AA775E" w:rsidRPr="00BE78A0">
        <w:rPr>
          <w:rFonts w:ascii="Arial" w:hAnsi="Arial" w:cs="Arial"/>
        </w:rPr>
        <w:t>i redov</w:t>
      </w:r>
      <w:r w:rsidR="00A41F0F" w:rsidRPr="00BE78A0">
        <w:rPr>
          <w:rFonts w:ascii="Arial" w:hAnsi="Arial" w:cs="Arial"/>
        </w:rPr>
        <w:t>it</w:t>
      </w:r>
      <w:r w:rsidR="00AA775E" w:rsidRPr="00BE78A0">
        <w:rPr>
          <w:rFonts w:ascii="Arial" w:hAnsi="Arial" w:cs="Arial"/>
        </w:rPr>
        <w:t>o javno komunicirati sa svim dionicima u sustavu školstva</w:t>
      </w:r>
      <w:r w:rsidR="00544346" w:rsidRPr="00BE78A0">
        <w:rPr>
          <w:rFonts w:ascii="Arial" w:hAnsi="Arial" w:cs="Arial"/>
        </w:rPr>
        <w:t xml:space="preserve">, </w:t>
      </w:r>
      <w:r w:rsidR="00EB08C8" w:rsidRPr="00BE78A0">
        <w:rPr>
          <w:rFonts w:ascii="Arial" w:hAnsi="Arial" w:cs="Arial"/>
        </w:rPr>
        <w:t>postav</w:t>
      </w:r>
      <w:r w:rsidR="00AA775E" w:rsidRPr="00BE78A0">
        <w:rPr>
          <w:rFonts w:ascii="Arial" w:hAnsi="Arial" w:cs="Arial"/>
        </w:rPr>
        <w:t>iti realne kratkoročne i dugoročne</w:t>
      </w:r>
      <w:r w:rsidR="00EB08C8" w:rsidRPr="00BE78A0">
        <w:rPr>
          <w:rFonts w:ascii="Arial" w:hAnsi="Arial" w:cs="Arial"/>
        </w:rPr>
        <w:t xml:space="preserve"> </w:t>
      </w:r>
      <w:r w:rsidR="00544346" w:rsidRPr="00BE78A0">
        <w:rPr>
          <w:rFonts w:ascii="Arial" w:hAnsi="Arial" w:cs="Arial"/>
        </w:rPr>
        <w:t xml:space="preserve">ciljeve </w:t>
      </w:r>
      <w:r w:rsidR="00EB08C8" w:rsidRPr="00BE78A0">
        <w:rPr>
          <w:rFonts w:ascii="Arial" w:hAnsi="Arial" w:cs="Arial"/>
        </w:rPr>
        <w:t>te</w:t>
      </w:r>
      <w:r w:rsidR="00AA775E" w:rsidRPr="00BE78A0">
        <w:rPr>
          <w:rFonts w:ascii="Arial" w:hAnsi="Arial" w:cs="Arial"/>
        </w:rPr>
        <w:t xml:space="preserve"> </w:t>
      </w:r>
      <w:r w:rsidR="00544346" w:rsidRPr="00BE78A0">
        <w:rPr>
          <w:rFonts w:ascii="Arial" w:hAnsi="Arial" w:cs="Arial"/>
        </w:rPr>
        <w:t xml:space="preserve">nastaviti raditi na </w:t>
      </w:r>
      <w:r w:rsidR="00EB08C8" w:rsidRPr="00BE78A0">
        <w:rPr>
          <w:rFonts w:ascii="Arial" w:hAnsi="Arial" w:cs="Arial"/>
        </w:rPr>
        <w:t>osigura</w:t>
      </w:r>
      <w:r w:rsidR="00544346" w:rsidRPr="00BE78A0">
        <w:rPr>
          <w:rFonts w:ascii="Arial" w:hAnsi="Arial" w:cs="Arial"/>
        </w:rPr>
        <w:t>vanju</w:t>
      </w:r>
      <w:r w:rsidR="00EB08C8" w:rsidRPr="00BE78A0">
        <w:rPr>
          <w:rFonts w:ascii="Arial" w:hAnsi="Arial" w:cs="Arial"/>
        </w:rPr>
        <w:t xml:space="preserve"> bolj</w:t>
      </w:r>
      <w:r w:rsidR="00544346" w:rsidRPr="00BE78A0">
        <w:rPr>
          <w:rFonts w:ascii="Arial" w:hAnsi="Arial" w:cs="Arial"/>
        </w:rPr>
        <w:t xml:space="preserve">ih </w:t>
      </w:r>
      <w:r w:rsidR="00EB08C8" w:rsidRPr="00BE78A0">
        <w:rPr>
          <w:rFonts w:ascii="Arial" w:hAnsi="Arial" w:cs="Arial"/>
        </w:rPr>
        <w:t>uvjet</w:t>
      </w:r>
      <w:r w:rsidR="00544346" w:rsidRPr="00BE78A0">
        <w:rPr>
          <w:rFonts w:ascii="Arial" w:hAnsi="Arial" w:cs="Arial"/>
        </w:rPr>
        <w:t>a</w:t>
      </w:r>
      <w:r w:rsidR="00EB08C8" w:rsidRPr="00BE78A0">
        <w:rPr>
          <w:rFonts w:ascii="Arial" w:hAnsi="Arial" w:cs="Arial"/>
        </w:rPr>
        <w:t xml:space="preserve"> rada </w:t>
      </w:r>
      <w:r w:rsidR="00544346" w:rsidRPr="00BE78A0">
        <w:rPr>
          <w:rFonts w:ascii="Arial" w:hAnsi="Arial" w:cs="Arial"/>
        </w:rPr>
        <w:t>i školi jednakih mogućnosti za sve učenike.</w:t>
      </w:r>
    </w:p>
    <w:p w14:paraId="55A71541" w14:textId="02AF00B8" w:rsidR="004C2AE8" w:rsidRPr="00BE78A0" w:rsidRDefault="00544346" w:rsidP="00831666">
      <w:pPr>
        <w:spacing w:after="0"/>
        <w:jc w:val="both"/>
        <w:rPr>
          <w:rFonts w:ascii="Arial" w:hAnsi="Arial" w:cs="Arial"/>
        </w:rPr>
      </w:pPr>
      <w:r w:rsidRPr="00BE78A0">
        <w:rPr>
          <w:rFonts w:ascii="Arial" w:hAnsi="Arial" w:cs="Arial"/>
        </w:rPr>
        <w:t>Naime, u</w:t>
      </w:r>
      <w:r w:rsidR="002874B5" w:rsidRPr="00BE78A0">
        <w:rPr>
          <w:rFonts w:ascii="Arial" w:hAnsi="Arial" w:cs="Arial"/>
        </w:rPr>
        <w:t xml:space="preserve"> javnom prostoru</w:t>
      </w:r>
      <w:r w:rsidR="00AA775E" w:rsidRPr="00BE78A0">
        <w:rPr>
          <w:rFonts w:ascii="Arial" w:hAnsi="Arial" w:cs="Arial"/>
        </w:rPr>
        <w:t xml:space="preserve"> svakodnevno smo „bombardirani“ s mnogo</w:t>
      </w:r>
      <w:r w:rsidR="002874B5" w:rsidRPr="00BE78A0">
        <w:rPr>
          <w:rFonts w:ascii="Arial" w:hAnsi="Arial" w:cs="Arial"/>
        </w:rPr>
        <w:t xml:space="preserve"> </w:t>
      </w:r>
      <w:r w:rsidR="00092C57" w:rsidRPr="00BE78A0">
        <w:rPr>
          <w:rFonts w:ascii="Arial" w:hAnsi="Arial" w:cs="Arial"/>
        </w:rPr>
        <w:t>zabrinjavajućih</w:t>
      </w:r>
      <w:r w:rsidR="00EB08C8" w:rsidRPr="00BE78A0">
        <w:rPr>
          <w:rFonts w:ascii="Arial" w:hAnsi="Arial" w:cs="Arial"/>
        </w:rPr>
        <w:t xml:space="preserve"> </w:t>
      </w:r>
      <w:r w:rsidR="002874B5" w:rsidRPr="00BE78A0">
        <w:rPr>
          <w:rFonts w:ascii="Arial" w:hAnsi="Arial" w:cs="Arial"/>
        </w:rPr>
        <w:t xml:space="preserve">i negativnih </w:t>
      </w:r>
      <w:r w:rsidR="00EB08C8" w:rsidRPr="00BE78A0">
        <w:rPr>
          <w:rFonts w:ascii="Arial" w:hAnsi="Arial" w:cs="Arial"/>
        </w:rPr>
        <w:t>vijesti</w:t>
      </w:r>
      <w:r w:rsidR="00AA775E" w:rsidRPr="00BE78A0">
        <w:rPr>
          <w:rFonts w:ascii="Arial" w:hAnsi="Arial" w:cs="Arial"/>
        </w:rPr>
        <w:t xml:space="preserve">, </w:t>
      </w:r>
      <w:r w:rsidR="002874B5" w:rsidRPr="00BE78A0">
        <w:rPr>
          <w:rFonts w:ascii="Arial" w:hAnsi="Arial" w:cs="Arial"/>
        </w:rPr>
        <w:t xml:space="preserve">no </w:t>
      </w:r>
      <w:r w:rsidR="00AA775E" w:rsidRPr="00BE78A0">
        <w:rPr>
          <w:rFonts w:ascii="Arial" w:hAnsi="Arial" w:cs="Arial"/>
        </w:rPr>
        <w:t>to</w:t>
      </w:r>
      <w:r w:rsidR="002874B5" w:rsidRPr="00BE78A0">
        <w:rPr>
          <w:rFonts w:ascii="Arial" w:hAnsi="Arial" w:cs="Arial"/>
        </w:rPr>
        <w:t xml:space="preserve"> </w:t>
      </w:r>
      <w:r w:rsidR="004C2AE8" w:rsidRPr="00BE78A0">
        <w:rPr>
          <w:rFonts w:ascii="Arial" w:hAnsi="Arial" w:cs="Arial"/>
        </w:rPr>
        <w:t xml:space="preserve">ne smije biti izlika za nerješavanje </w:t>
      </w:r>
      <w:r w:rsidR="00725984" w:rsidRPr="00BE78A0">
        <w:rPr>
          <w:rFonts w:ascii="Arial" w:hAnsi="Arial" w:cs="Arial"/>
        </w:rPr>
        <w:t>problema</w:t>
      </w:r>
      <w:r w:rsidR="00092C57" w:rsidRPr="00BE78A0">
        <w:rPr>
          <w:rFonts w:ascii="Arial" w:hAnsi="Arial" w:cs="Arial"/>
        </w:rPr>
        <w:t xml:space="preserve"> jer s</w:t>
      </w:r>
      <w:r w:rsidR="00AA775E" w:rsidRPr="00BE78A0">
        <w:rPr>
          <w:rFonts w:ascii="Arial" w:hAnsi="Arial" w:cs="Arial"/>
        </w:rPr>
        <w:t>e</w:t>
      </w:r>
      <w:r w:rsidR="00092C57" w:rsidRPr="00BE78A0">
        <w:rPr>
          <w:rFonts w:ascii="Arial" w:hAnsi="Arial" w:cs="Arial"/>
        </w:rPr>
        <w:t xml:space="preserve"> krize </w:t>
      </w:r>
      <w:r w:rsidR="00AA775E" w:rsidRPr="00BE78A0">
        <w:rPr>
          <w:rFonts w:ascii="Arial" w:hAnsi="Arial" w:cs="Arial"/>
        </w:rPr>
        <w:t>događaju i događat će se</w:t>
      </w:r>
      <w:r w:rsidR="00A41F0F" w:rsidRPr="00BE78A0">
        <w:rPr>
          <w:rFonts w:ascii="Arial" w:hAnsi="Arial" w:cs="Arial"/>
        </w:rPr>
        <w:t xml:space="preserve">. Zato je </w:t>
      </w:r>
      <w:r w:rsidR="00AA775E" w:rsidRPr="00BE78A0">
        <w:rPr>
          <w:rFonts w:ascii="Arial" w:hAnsi="Arial" w:cs="Arial"/>
        </w:rPr>
        <w:t>potrebno iznaći najbolja moguća rješenja i biti spreman za sve moguće scenarije.</w:t>
      </w:r>
    </w:p>
    <w:p w14:paraId="22A8669A" w14:textId="55B91A0B" w:rsidR="00016D2E" w:rsidRPr="00BE78A0" w:rsidRDefault="00725984" w:rsidP="00831666">
      <w:pPr>
        <w:spacing w:after="0"/>
        <w:jc w:val="both"/>
        <w:rPr>
          <w:rFonts w:ascii="Arial" w:hAnsi="Arial" w:cs="Arial"/>
        </w:rPr>
      </w:pPr>
      <w:r w:rsidRPr="00BE78A0">
        <w:rPr>
          <w:rFonts w:ascii="Arial" w:hAnsi="Arial" w:cs="Arial"/>
        </w:rPr>
        <w:t xml:space="preserve">Zaposlenici u školama </w:t>
      </w:r>
      <w:r w:rsidR="005B127B" w:rsidRPr="00BE78A0">
        <w:rPr>
          <w:rFonts w:ascii="Arial" w:hAnsi="Arial" w:cs="Arial"/>
        </w:rPr>
        <w:t>iskusili su</w:t>
      </w:r>
      <w:r w:rsidRPr="00BE78A0">
        <w:rPr>
          <w:rFonts w:ascii="Arial" w:hAnsi="Arial" w:cs="Arial"/>
        </w:rPr>
        <w:t xml:space="preserve"> najveć</w:t>
      </w:r>
      <w:r w:rsidR="005B127B" w:rsidRPr="00BE78A0">
        <w:rPr>
          <w:rFonts w:ascii="Arial" w:hAnsi="Arial" w:cs="Arial"/>
        </w:rPr>
        <w:t>e</w:t>
      </w:r>
      <w:r w:rsidRPr="00BE78A0">
        <w:rPr>
          <w:rFonts w:ascii="Arial" w:hAnsi="Arial" w:cs="Arial"/>
        </w:rPr>
        <w:t xml:space="preserve"> promjen</w:t>
      </w:r>
      <w:r w:rsidR="005B127B" w:rsidRPr="00BE78A0">
        <w:rPr>
          <w:rFonts w:ascii="Arial" w:hAnsi="Arial" w:cs="Arial"/>
        </w:rPr>
        <w:t>e</w:t>
      </w:r>
      <w:r w:rsidRPr="00BE78A0">
        <w:rPr>
          <w:rFonts w:ascii="Arial" w:hAnsi="Arial" w:cs="Arial"/>
        </w:rPr>
        <w:t xml:space="preserve"> </w:t>
      </w:r>
      <w:r w:rsidR="005B127B" w:rsidRPr="00BE78A0">
        <w:rPr>
          <w:rFonts w:ascii="Arial" w:hAnsi="Arial" w:cs="Arial"/>
        </w:rPr>
        <w:t xml:space="preserve">u </w:t>
      </w:r>
      <w:r w:rsidRPr="00BE78A0">
        <w:rPr>
          <w:rFonts w:ascii="Arial" w:hAnsi="Arial" w:cs="Arial"/>
        </w:rPr>
        <w:t>način</w:t>
      </w:r>
      <w:r w:rsidR="005B127B" w:rsidRPr="00BE78A0">
        <w:rPr>
          <w:rFonts w:ascii="Arial" w:hAnsi="Arial" w:cs="Arial"/>
        </w:rPr>
        <w:t>u</w:t>
      </w:r>
      <w:r w:rsidRPr="00BE78A0">
        <w:rPr>
          <w:rFonts w:ascii="Arial" w:hAnsi="Arial" w:cs="Arial"/>
        </w:rPr>
        <w:t xml:space="preserve"> rada u odnosu na ikoju drugu profesiju</w:t>
      </w:r>
      <w:r w:rsidR="005B127B" w:rsidRPr="00BE78A0">
        <w:rPr>
          <w:rFonts w:ascii="Arial" w:hAnsi="Arial" w:cs="Arial"/>
        </w:rPr>
        <w:t xml:space="preserve">. Najvažniji dio </w:t>
      </w:r>
      <w:r w:rsidR="00DA368D" w:rsidRPr="00BE78A0">
        <w:rPr>
          <w:rFonts w:ascii="Arial" w:hAnsi="Arial" w:cs="Arial"/>
        </w:rPr>
        <w:t>rada</w:t>
      </w:r>
      <w:r w:rsidR="005B127B" w:rsidRPr="00BE78A0">
        <w:rPr>
          <w:rFonts w:ascii="Arial" w:hAnsi="Arial" w:cs="Arial"/>
        </w:rPr>
        <w:t xml:space="preserve">, </w:t>
      </w:r>
      <w:r w:rsidRPr="00BE78A0">
        <w:rPr>
          <w:rFonts w:ascii="Arial" w:hAnsi="Arial" w:cs="Arial"/>
        </w:rPr>
        <w:t xml:space="preserve">neposredan </w:t>
      </w:r>
      <w:r w:rsidR="00016D2E" w:rsidRPr="00BE78A0">
        <w:rPr>
          <w:rFonts w:ascii="Arial" w:hAnsi="Arial" w:cs="Arial"/>
        </w:rPr>
        <w:t xml:space="preserve">odgojno-obrazovni </w:t>
      </w:r>
      <w:r w:rsidRPr="00BE78A0">
        <w:rPr>
          <w:rFonts w:ascii="Arial" w:hAnsi="Arial" w:cs="Arial"/>
        </w:rPr>
        <w:t>rad s učenicima</w:t>
      </w:r>
      <w:r w:rsidR="00016D2E" w:rsidRPr="00BE78A0">
        <w:rPr>
          <w:rFonts w:ascii="Arial" w:hAnsi="Arial" w:cs="Arial"/>
        </w:rPr>
        <w:t>,</w:t>
      </w:r>
      <w:r w:rsidRPr="00BE78A0">
        <w:rPr>
          <w:rFonts w:ascii="Arial" w:hAnsi="Arial" w:cs="Arial"/>
        </w:rPr>
        <w:t xml:space="preserve"> pretvoren</w:t>
      </w:r>
      <w:r w:rsidR="00016D2E" w:rsidRPr="00BE78A0">
        <w:rPr>
          <w:rFonts w:ascii="Arial" w:hAnsi="Arial" w:cs="Arial"/>
        </w:rPr>
        <w:t xml:space="preserve"> </w:t>
      </w:r>
      <w:r w:rsidR="005B127B" w:rsidRPr="00BE78A0">
        <w:rPr>
          <w:rFonts w:ascii="Arial" w:hAnsi="Arial" w:cs="Arial"/>
        </w:rPr>
        <w:t xml:space="preserve">je </w:t>
      </w:r>
      <w:r w:rsidRPr="00BE78A0">
        <w:rPr>
          <w:rFonts w:ascii="Arial" w:hAnsi="Arial" w:cs="Arial"/>
        </w:rPr>
        <w:t xml:space="preserve">u </w:t>
      </w:r>
      <w:r w:rsidR="00A41F0F" w:rsidRPr="00BE78A0">
        <w:rPr>
          <w:rFonts w:ascii="Arial" w:hAnsi="Arial" w:cs="Arial"/>
        </w:rPr>
        <w:t xml:space="preserve">nastavu na daljinu </w:t>
      </w:r>
      <w:r w:rsidRPr="00BE78A0">
        <w:rPr>
          <w:rFonts w:ascii="Arial" w:hAnsi="Arial" w:cs="Arial"/>
        </w:rPr>
        <w:t>posredstvom</w:t>
      </w:r>
      <w:r w:rsidR="004C0C01" w:rsidRPr="00BE78A0">
        <w:rPr>
          <w:rFonts w:ascii="Arial" w:hAnsi="Arial" w:cs="Arial"/>
        </w:rPr>
        <w:t xml:space="preserve"> IKT-a</w:t>
      </w:r>
      <w:r w:rsidR="00DA368D" w:rsidRPr="00BE78A0">
        <w:rPr>
          <w:rFonts w:ascii="Arial" w:hAnsi="Arial" w:cs="Arial"/>
        </w:rPr>
        <w:t xml:space="preserve">, </w:t>
      </w:r>
      <w:r w:rsidR="004C0C01" w:rsidRPr="00BE78A0">
        <w:rPr>
          <w:rFonts w:ascii="Arial" w:hAnsi="Arial" w:cs="Arial"/>
        </w:rPr>
        <w:t xml:space="preserve">što je </w:t>
      </w:r>
      <w:r w:rsidR="00DA368D" w:rsidRPr="00BE78A0">
        <w:rPr>
          <w:rFonts w:ascii="Arial" w:hAnsi="Arial" w:cs="Arial"/>
        </w:rPr>
        <w:t>uvelike promijenio čitav koncept rada s učenicima</w:t>
      </w:r>
      <w:r w:rsidR="00016D2E" w:rsidRPr="00BE78A0">
        <w:rPr>
          <w:rFonts w:ascii="Arial" w:hAnsi="Arial" w:cs="Arial"/>
        </w:rPr>
        <w:t>.</w:t>
      </w:r>
      <w:r w:rsidR="00092C57" w:rsidRPr="00BE78A0">
        <w:rPr>
          <w:rFonts w:ascii="Arial" w:hAnsi="Arial" w:cs="Arial"/>
        </w:rPr>
        <w:t xml:space="preserve"> </w:t>
      </w:r>
    </w:p>
    <w:p w14:paraId="69409821" w14:textId="48A350CB" w:rsidR="00AA775E" w:rsidRPr="00BE78A0" w:rsidRDefault="00AA775E" w:rsidP="00831666">
      <w:pPr>
        <w:spacing w:after="0"/>
        <w:jc w:val="both"/>
        <w:rPr>
          <w:rFonts w:ascii="Arial" w:hAnsi="Arial" w:cs="Arial"/>
        </w:rPr>
      </w:pPr>
      <w:r w:rsidRPr="00BE78A0">
        <w:rPr>
          <w:rFonts w:ascii="Arial" w:hAnsi="Arial" w:cs="Arial"/>
        </w:rPr>
        <w:t>Svi smo svjesni da je nepo</w:t>
      </w:r>
      <w:r w:rsidR="00AC68D2" w:rsidRPr="00BE78A0">
        <w:rPr>
          <w:rFonts w:ascii="Arial" w:hAnsi="Arial" w:cs="Arial"/>
        </w:rPr>
        <w:t>s</w:t>
      </w:r>
      <w:r w:rsidRPr="00BE78A0">
        <w:rPr>
          <w:rFonts w:ascii="Arial" w:hAnsi="Arial" w:cs="Arial"/>
        </w:rPr>
        <w:t xml:space="preserve">redan rad s učenicima </w:t>
      </w:r>
      <w:r w:rsidR="00AC68D2" w:rsidRPr="00BE78A0">
        <w:rPr>
          <w:rFonts w:ascii="Arial" w:hAnsi="Arial" w:cs="Arial"/>
        </w:rPr>
        <w:t>najbolji način rada i da ga ništa ne može nadomjestiti no, obzirom na situaciju u kojoj se trenutno nalazimo, mora</w:t>
      </w:r>
      <w:r w:rsidR="00544346" w:rsidRPr="00BE78A0">
        <w:rPr>
          <w:rFonts w:ascii="Arial" w:hAnsi="Arial" w:cs="Arial"/>
        </w:rPr>
        <w:t xml:space="preserve">mo biti spremni </w:t>
      </w:r>
      <w:r w:rsidR="004C0C01" w:rsidRPr="00BE78A0">
        <w:rPr>
          <w:rFonts w:ascii="Arial" w:hAnsi="Arial" w:cs="Arial"/>
        </w:rPr>
        <w:t xml:space="preserve">i za neke druge oblike rada s učenicima. </w:t>
      </w:r>
    </w:p>
    <w:p w14:paraId="3C855064" w14:textId="2DC58565" w:rsidR="00FF29DC" w:rsidRPr="00BE78A0" w:rsidRDefault="00D910CB" w:rsidP="00831666">
      <w:pPr>
        <w:spacing w:after="0"/>
        <w:jc w:val="both"/>
        <w:rPr>
          <w:rFonts w:ascii="Arial" w:hAnsi="Arial" w:cs="Arial"/>
        </w:rPr>
      </w:pPr>
      <w:r w:rsidRPr="00BE78A0">
        <w:rPr>
          <w:rFonts w:ascii="Arial" w:hAnsi="Arial" w:cs="Arial"/>
        </w:rPr>
        <w:t>U</w:t>
      </w:r>
      <w:r w:rsidR="007E6EB9" w:rsidRPr="00BE78A0">
        <w:rPr>
          <w:rFonts w:ascii="Arial" w:hAnsi="Arial" w:cs="Arial"/>
        </w:rPr>
        <w:t>pravo zato ukazujemo na</w:t>
      </w:r>
      <w:r w:rsidRPr="00BE78A0">
        <w:rPr>
          <w:rFonts w:ascii="Arial" w:hAnsi="Arial" w:cs="Arial"/>
        </w:rPr>
        <w:t xml:space="preserve"> nužnost iznalaženja rješenja</w:t>
      </w:r>
      <w:r w:rsidR="007E6EB9" w:rsidRPr="00BE78A0">
        <w:rPr>
          <w:rFonts w:ascii="Arial" w:hAnsi="Arial" w:cs="Arial"/>
        </w:rPr>
        <w:t xml:space="preserve"> za 20 </w:t>
      </w:r>
      <w:r w:rsidR="00AC68D2" w:rsidRPr="00BE78A0">
        <w:rPr>
          <w:rFonts w:ascii="Arial" w:hAnsi="Arial" w:cs="Arial"/>
        </w:rPr>
        <w:t xml:space="preserve">gorućih </w:t>
      </w:r>
      <w:r w:rsidR="007E6EB9" w:rsidRPr="00BE78A0">
        <w:rPr>
          <w:rFonts w:ascii="Arial" w:hAnsi="Arial" w:cs="Arial"/>
        </w:rPr>
        <w:t xml:space="preserve">problema, a sve kako bi </w:t>
      </w:r>
      <w:r w:rsidR="00AC68D2" w:rsidRPr="00BE78A0">
        <w:rPr>
          <w:rFonts w:ascii="Arial" w:hAnsi="Arial" w:cs="Arial"/>
        </w:rPr>
        <w:t>osigurali što</w:t>
      </w:r>
      <w:r w:rsidR="00E4067F" w:rsidRPr="00BE78A0">
        <w:rPr>
          <w:rFonts w:ascii="Arial" w:hAnsi="Arial" w:cs="Arial"/>
        </w:rPr>
        <w:t xml:space="preserve"> kvalitetniji </w:t>
      </w:r>
      <w:r w:rsidR="00AC68D2" w:rsidRPr="00BE78A0">
        <w:rPr>
          <w:rFonts w:ascii="Arial" w:hAnsi="Arial" w:cs="Arial"/>
        </w:rPr>
        <w:t>početak</w:t>
      </w:r>
      <w:r w:rsidR="004C0C01" w:rsidRPr="00BE78A0">
        <w:rPr>
          <w:rFonts w:ascii="Arial" w:hAnsi="Arial" w:cs="Arial"/>
        </w:rPr>
        <w:t xml:space="preserve"> nove</w:t>
      </w:r>
      <w:r w:rsidR="00AC68D2" w:rsidRPr="00BE78A0">
        <w:rPr>
          <w:rFonts w:ascii="Arial" w:hAnsi="Arial" w:cs="Arial"/>
        </w:rPr>
        <w:t xml:space="preserve"> nastavne </w:t>
      </w:r>
      <w:r w:rsidR="004C0C01" w:rsidRPr="00BE78A0">
        <w:rPr>
          <w:rFonts w:ascii="Arial" w:hAnsi="Arial" w:cs="Arial"/>
        </w:rPr>
        <w:t xml:space="preserve">godine </w:t>
      </w:r>
      <w:r w:rsidR="00AC68D2" w:rsidRPr="00BE78A0">
        <w:rPr>
          <w:rFonts w:ascii="Arial" w:hAnsi="Arial" w:cs="Arial"/>
        </w:rPr>
        <w:t xml:space="preserve">i </w:t>
      </w:r>
      <w:r w:rsidR="00E4067F" w:rsidRPr="00BE78A0">
        <w:rPr>
          <w:rFonts w:ascii="Arial" w:hAnsi="Arial" w:cs="Arial"/>
        </w:rPr>
        <w:t xml:space="preserve">završetak </w:t>
      </w:r>
      <w:r w:rsidR="004C0C01" w:rsidRPr="00BE78A0">
        <w:rPr>
          <w:rFonts w:ascii="Arial" w:hAnsi="Arial" w:cs="Arial"/>
        </w:rPr>
        <w:t xml:space="preserve">ove burne </w:t>
      </w:r>
      <w:r w:rsidR="00AC68D2" w:rsidRPr="00BE78A0">
        <w:rPr>
          <w:rFonts w:ascii="Arial" w:hAnsi="Arial" w:cs="Arial"/>
        </w:rPr>
        <w:t>20</w:t>
      </w:r>
      <w:r w:rsidR="00E4067F" w:rsidRPr="00BE78A0">
        <w:rPr>
          <w:rFonts w:ascii="Arial" w:hAnsi="Arial" w:cs="Arial"/>
        </w:rPr>
        <w:t>20</w:t>
      </w:r>
      <w:r w:rsidR="004C0C01" w:rsidRPr="00BE78A0">
        <w:rPr>
          <w:rFonts w:ascii="Arial" w:hAnsi="Arial" w:cs="Arial"/>
        </w:rPr>
        <w:t>.</w:t>
      </w:r>
    </w:p>
    <w:p w14:paraId="21D1743B" w14:textId="77777777" w:rsidR="00E4067F" w:rsidRPr="000646BE" w:rsidRDefault="00E4067F" w:rsidP="00831666">
      <w:pPr>
        <w:spacing w:after="0"/>
        <w:jc w:val="both"/>
        <w:rPr>
          <w:rFonts w:ascii="Arial" w:hAnsi="Arial" w:cs="Arial"/>
        </w:rPr>
      </w:pPr>
    </w:p>
    <w:p w14:paraId="55995C2A" w14:textId="290BD9FA" w:rsidR="00E4067F" w:rsidRPr="00BE78A0" w:rsidRDefault="00FF29DC" w:rsidP="00831666">
      <w:pPr>
        <w:spacing w:after="0"/>
        <w:jc w:val="both"/>
        <w:rPr>
          <w:rFonts w:ascii="Arial" w:hAnsi="Arial" w:cs="Arial"/>
        </w:rPr>
      </w:pPr>
      <w:r w:rsidRPr="000646BE">
        <w:rPr>
          <w:rFonts w:ascii="Arial" w:hAnsi="Arial" w:cs="Arial"/>
        </w:rPr>
        <w:t xml:space="preserve">1. </w:t>
      </w:r>
      <w:r w:rsidR="00E4067F" w:rsidRPr="000646BE">
        <w:rPr>
          <w:rFonts w:ascii="Arial" w:hAnsi="Arial" w:cs="Arial"/>
        </w:rPr>
        <w:t xml:space="preserve">Prije svega, potrebno je, </w:t>
      </w:r>
      <w:r w:rsidR="00E4067F" w:rsidRPr="00BE664C">
        <w:rPr>
          <w:rFonts w:ascii="Arial" w:hAnsi="Arial" w:cs="Arial"/>
          <w:b/>
          <w:bCs/>
        </w:rPr>
        <w:t>na vrijeme</w:t>
      </w:r>
      <w:r w:rsidR="00092C57" w:rsidRPr="00BE664C">
        <w:rPr>
          <w:rFonts w:ascii="Arial" w:hAnsi="Arial" w:cs="Arial"/>
          <w:b/>
          <w:bCs/>
        </w:rPr>
        <w:t xml:space="preserve"> i na</w:t>
      </w:r>
      <w:r w:rsidR="00E4067F" w:rsidRPr="00BE664C">
        <w:rPr>
          <w:rFonts w:ascii="Arial" w:hAnsi="Arial" w:cs="Arial"/>
          <w:b/>
          <w:bCs/>
        </w:rPr>
        <w:t xml:space="preserve"> jasan način, </w:t>
      </w:r>
      <w:r w:rsidR="00BE664C">
        <w:rPr>
          <w:rFonts w:ascii="Arial" w:hAnsi="Arial" w:cs="Arial"/>
          <w:b/>
          <w:bCs/>
        </w:rPr>
        <w:t xml:space="preserve">izdati </w:t>
      </w:r>
      <w:r w:rsidR="00544346">
        <w:rPr>
          <w:rFonts w:ascii="Arial" w:hAnsi="Arial" w:cs="Arial"/>
          <w:b/>
          <w:bCs/>
        </w:rPr>
        <w:t>u</w:t>
      </w:r>
      <w:r w:rsidR="00BE664C">
        <w:rPr>
          <w:rFonts w:ascii="Arial" w:hAnsi="Arial" w:cs="Arial"/>
          <w:b/>
          <w:bCs/>
        </w:rPr>
        <w:t>pute</w:t>
      </w:r>
      <w:r w:rsidR="00544346">
        <w:rPr>
          <w:rFonts w:ascii="Arial" w:hAnsi="Arial" w:cs="Arial"/>
          <w:b/>
          <w:bCs/>
        </w:rPr>
        <w:t xml:space="preserve">/preporuke </w:t>
      </w:r>
      <w:r w:rsidR="00BE664C">
        <w:rPr>
          <w:rFonts w:ascii="Arial" w:hAnsi="Arial" w:cs="Arial"/>
          <w:b/>
          <w:bCs/>
        </w:rPr>
        <w:t>vezane uz početak</w:t>
      </w:r>
      <w:r w:rsidR="00E4067F" w:rsidRPr="00BE664C">
        <w:rPr>
          <w:rFonts w:ascii="Arial" w:hAnsi="Arial" w:cs="Arial"/>
          <w:b/>
          <w:bCs/>
        </w:rPr>
        <w:t xml:space="preserve"> </w:t>
      </w:r>
      <w:r w:rsidR="00D910CB" w:rsidRPr="00BE664C">
        <w:rPr>
          <w:rFonts w:ascii="Arial" w:hAnsi="Arial" w:cs="Arial"/>
          <w:b/>
          <w:bCs/>
        </w:rPr>
        <w:t>nov</w:t>
      </w:r>
      <w:r w:rsidR="00BE664C">
        <w:rPr>
          <w:rFonts w:ascii="Arial" w:hAnsi="Arial" w:cs="Arial"/>
          <w:b/>
          <w:bCs/>
        </w:rPr>
        <w:t>e</w:t>
      </w:r>
      <w:r w:rsidR="00D910CB" w:rsidRPr="00BE664C">
        <w:rPr>
          <w:rFonts w:ascii="Arial" w:hAnsi="Arial" w:cs="Arial"/>
          <w:b/>
          <w:bCs/>
        </w:rPr>
        <w:t xml:space="preserve"> </w:t>
      </w:r>
      <w:r w:rsidR="00E4067F" w:rsidRPr="00BE664C">
        <w:rPr>
          <w:rFonts w:ascii="Arial" w:hAnsi="Arial" w:cs="Arial"/>
          <w:b/>
          <w:bCs/>
        </w:rPr>
        <w:t>nastav</w:t>
      </w:r>
      <w:r w:rsidR="00D910CB" w:rsidRPr="00BE664C">
        <w:rPr>
          <w:rFonts w:ascii="Arial" w:hAnsi="Arial" w:cs="Arial"/>
          <w:b/>
          <w:bCs/>
        </w:rPr>
        <w:t>n</w:t>
      </w:r>
      <w:r w:rsidR="00BE664C">
        <w:rPr>
          <w:rFonts w:ascii="Arial" w:hAnsi="Arial" w:cs="Arial"/>
          <w:b/>
          <w:bCs/>
        </w:rPr>
        <w:t>e</w:t>
      </w:r>
      <w:r w:rsidR="00D910CB" w:rsidRPr="00BE664C">
        <w:rPr>
          <w:rFonts w:ascii="Arial" w:hAnsi="Arial" w:cs="Arial"/>
          <w:b/>
          <w:bCs/>
        </w:rPr>
        <w:t xml:space="preserve"> godin</w:t>
      </w:r>
      <w:r w:rsidR="00BE664C">
        <w:rPr>
          <w:rFonts w:ascii="Arial" w:hAnsi="Arial" w:cs="Arial"/>
          <w:b/>
          <w:bCs/>
        </w:rPr>
        <w:t>e</w:t>
      </w:r>
      <w:r w:rsidR="00E4067F" w:rsidRPr="00BE78A0">
        <w:rPr>
          <w:rFonts w:ascii="Arial" w:hAnsi="Arial" w:cs="Arial"/>
        </w:rPr>
        <w:t xml:space="preserve">. </w:t>
      </w:r>
      <w:r w:rsidR="00D910CB" w:rsidRPr="00BE78A0">
        <w:rPr>
          <w:rFonts w:ascii="Arial" w:hAnsi="Arial" w:cs="Arial"/>
        </w:rPr>
        <w:t>Neposred</w:t>
      </w:r>
      <w:r w:rsidR="00D44591" w:rsidRPr="00BE78A0">
        <w:rPr>
          <w:rFonts w:ascii="Arial" w:hAnsi="Arial" w:cs="Arial"/>
        </w:rPr>
        <w:t>ni rad s učenicima</w:t>
      </w:r>
      <w:r w:rsidR="00D910CB" w:rsidRPr="00BE78A0">
        <w:rPr>
          <w:rFonts w:ascii="Arial" w:hAnsi="Arial" w:cs="Arial"/>
        </w:rPr>
        <w:t xml:space="preserve"> jedini je oblik nastave koji </w:t>
      </w:r>
      <w:r w:rsidR="00D44591" w:rsidRPr="00BE78A0">
        <w:rPr>
          <w:rFonts w:ascii="Arial" w:hAnsi="Arial" w:cs="Arial"/>
        </w:rPr>
        <w:t xml:space="preserve">im </w:t>
      </w:r>
      <w:r w:rsidR="00D910CB" w:rsidRPr="00BE78A0">
        <w:rPr>
          <w:rFonts w:ascii="Arial" w:hAnsi="Arial" w:cs="Arial"/>
        </w:rPr>
        <w:t>može pruži</w:t>
      </w:r>
      <w:r w:rsidR="00D44591" w:rsidRPr="00BE78A0">
        <w:rPr>
          <w:rFonts w:ascii="Arial" w:hAnsi="Arial" w:cs="Arial"/>
        </w:rPr>
        <w:t xml:space="preserve">ti </w:t>
      </w:r>
      <w:r w:rsidR="00D910CB" w:rsidRPr="00BE78A0">
        <w:rPr>
          <w:rFonts w:ascii="Arial" w:hAnsi="Arial" w:cs="Arial"/>
        </w:rPr>
        <w:t xml:space="preserve">sve što </w:t>
      </w:r>
      <w:r w:rsidR="00D44591" w:rsidRPr="00BE78A0">
        <w:rPr>
          <w:rFonts w:ascii="Arial" w:hAnsi="Arial" w:cs="Arial"/>
        </w:rPr>
        <w:t>i</w:t>
      </w:r>
      <w:r w:rsidR="00D910CB" w:rsidRPr="00BE78A0">
        <w:rPr>
          <w:rFonts w:ascii="Arial" w:hAnsi="Arial" w:cs="Arial"/>
        </w:rPr>
        <w:t>m je potrebno. No, b</w:t>
      </w:r>
      <w:r w:rsidR="00E4067F" w:rsidRPr="00BE78A0">
        <w:rPr>
          <w:rFonts w:ascii="Arial" w:hAnsi="Arial" w:cs="Arial"/>
        </w:rPr>
        <w:t xml:space="preserve">udući da </w:t>
      </w:r>
      <w:r w:rsidR="00092C57" w:rsidRPr="00BE78A0">
        <w:rPr>
          <w:rFonts w:ascii="Arial" w:hAnsi="Arial" w:cs="Arial"/>
        </w:rPr>
        <w:t>se</w:t>
      </w:r>
      <w:r w:rsidR="00E4067F" w:rsidRPr="00BE78A0">
        <w:rPr>
          <w:rFonts w:ascii="Arial" w:hAnsi="Arial" w:cs="Arial"/>
        </w:rPr>
        <w:t xml:space="preserve"> epidemiološko stanje u zemlji</w:t>
      </w:r>
      <w:r w:rsidR="00092C57" w:rsidRPr="00BE78A0">
        <w:rPr>
          <w:rFonts w:ascii="Arial" w:hAnsi="Arial" w:cs="Arial"/>
        </w:rPr>
        <w:t xml:space="preserve"> ne može predvidjeti</w:t>
      </w:r>
      <w:r w:rsidR="00E4067F" w:rsidRPr="00BE78A0">
        <w:rPr>
          <w:rFonts w:ascii="Arial" w:hAnsi="Arial" w:cs="Arial"/>
        </w:rPr>
        <w:t xml:space="preserve"> potrebno je</w:t>
      </w:r>
      <w:r w:rsidR="00D910CB" w:rsidRPr="00BE78A0">
        <w:rPr>
          <w:rFonts w:ascii="Arial" w:hAnsi="Arial" w:cs="Arial"/>
        </w:rPr>
        <w:t>,</w:t>
      </w:r>
      <w:r w:rsidR="00092C57" w:rsidRPr="00BE78A0">
        <w:rPr>
          <w:rFonts w:ascii="Arial" w:hAnsi="Arial" w:cs="Arial"/>
        </w:rPr>
        <w:t xml:space="preserve"> </w:t>
      </w:r>
      <w:r w:rsidR="00D910CB" w:rsidRPr="00BE78A0">
        <w:rPr>
          <w:rFonts w:ascii="Arial" w:hAnsi="Arial" w:cs="Arial"/>
        </w:rPr>
        <w:t xml:space="preserve">na vrijeme, osigurati i nužne preduvjete za održavanje nastave na daljinu </w:t>
      </w:r>
      <w:r w:rsidR="00D44591" w:rsidRPr="00BE78A0">
        <w:rPr>
          <w:rFonts w:ascii="Arial" w:hAnsi="Arial" w:cs="Arial"/>
        </w:rPr>
        <w:t xml:space="preserve">i </w:t>
      </w:r>
      <w:r w:rsidR="00D910CB" w:rsidRPr="00BE78A0">
        <w:rPr>
          <w:rFonts w:ascii="Arial" w:hAnsi="Arial" w:cs="Arial"/>
        </w:rPr>
        <w:t xml:space="preserve">nesmetan rad škola. </w:t>
      </w:r>
      <w:r w:rsidR="00E4067F" w:rsidRPr="00BE78A0">
        <w:rPr>
          <w:rFonts w:ascii="Arial" w:hAnsi="Arial" w:cs="Arial"/>
        </w:rPr>
        <w:t>Prijašnja praksa</w:t>
      </w:r>
      <w:r w:rsidR="00D910CB" w:rsidRPr="00BE78A0">
        <w:rPr>
          <w:rFonts w:ascii="Arial" w:hAnsi="Arial" w:cs="Arial"/>
        </w:rPr>
        <w:t xml:space="preserve"> ministrice Divjak</w:t>
      </w:r>
      <w:r w:rsidR="00E4067F" w:rsidRPr="00BE78A0">
        <w:rPr>
          <w:rFonts w:ascii="Arial" w:hAnsi="Arial" w:cs="Arial"/>
        </w:rPr>
        <w:t xml:space="preserve"> da</w:t>
      </w:r>
      <w:r w:rsidR="00D910CB" w:rsidRPr="00BE78A0">
        <w:rPr>
          <w:rFonts w:ascii="Arial" w:hAnsi="Arial" w:cs="Arial"/>
        </w:rPr>
        <w:t xml:space="preserve"> </w:t>
      </w:r>
      <w:r w:rsidR="00E4067F" w:rsidRPr="00BE78A0">
        <w:rPr>
          <w:rFonts w:ascii="Arial" w:hAnsi="Arial" w:cs="Arial"/>
        </w:rPr>
        <w:t>se</w:t>
      </w:r>
      <w:r w:rsidR="001422CB" w:rsidRPr="00BE78A0">
        <w:rPr>
          <w:rFonts w:ascii="Arial" w:hAnsi="Arial" w:cs="Arial"/>
        </w:rPr>
        <w:t xml:space="preserve"> o vremenu, mjestu i načinu izvođenja nastave donose odluke</w:t>
      </w:r>
      <w:r w:rsidR="00E4067F" w:rsidRPr="00BE78A0">
        <w:rPr>
          <w:rFonts w:ascii="Arial" w:hAnsi="Arial" w:cs="Arial"/>
        </w:rPr>
        <w:t xml:space="preserve"> </w:t>
      </w:r>
      <w:r w:rsidR="00D910CB" w:rsidRPr="00BE78A0">
        <w:rPr>
          <w:rFonts w:ascii="Arial" w:hAnsi="Arial" w:cs="Arial"/>
        </w:rPr>
        <w:t>bez konzultacija sa strukom</w:t>
      </w:r>
      <w:r w:rsidR="001422CB" w:rsidRPr="00BE78A0">
        <w:rPr>
          <w:rFonts w:ascii="Arial" w:hAnsi="Arial" w:cs="Arial"/>
        </w:rPr>
        <w:t>, bez jasnih i nedvosmislenih uputa</w:t>
      </w:r>
      <w:r w:rsidR="00D910CB" w:rsidRPr="00BE78A0">
        <w:rPr>
          <w:rFonts w:ascii="Arial" w:hAnsi="Arial" w:cs="Arial"/>
        </w:rPr>
        <w:t xml:space="preserve"> </w:t>
      </w:r>
      <w:r w:rsidR="00D44591" w:rsidRPr="00BE78A0">
        <w:rPr>
          <w:rFonts w:ascii="Arial" w:hAnsi="Arial" w:cs="Arial"/>
        </w:rPr>
        <w:t>te</w:t>
      </w:r>
      <w:r w:rsidR="00D910CB" w:rsidRPr="00BE78A0">
        <w:rPr>
          <w:rFonts w:ascii="Arial" w:hAnsi="Arial" w:cs="Arial"/>
        </w:rPr>
        <w:t xml:space="preserve"> </w:t>
      </w:r>
      <w:r w:rsidR="001422CB" w:rsidRPr="00BE78A0">
        <w:rPr>
          <w:rFonts w:ascii="Arial" w:hAnsi="Arial" w:cs="Arial"/>
        </w:rPr>
        <w:t xml:space="preserve">da se </w:t>
      </w:r>
      <w:r w:rsidR="00E4067F" w:rsidRPr="00BE78A0">
        <w:rPr>
          <w:rFonts w:ascii="Arial" w:hAnsi="Arial" w:cs="Arial"/>
        </w:rPr>
        <w:t>tek dva do tri dana prije početka nastave</w:t>
      </w:r>
      <w:r w:rsidR="001422CB" w:rsidRPr="00BE78A0">
        <w:rPr>
          <w:rFonts w:ascii="Arial" w:hAnsi="Arial" w:cs="Arial"/>
        </w:rPr>
        <w:t xml:space="preserve"> obavijesti struka</w:t>
      </w:r>
      <w:r w:rsidR="00E4067F" w:rsidRPr="00BE78A0">
        <w:rPr>
          <w:rFonts w:ascii="Arial" w:hAnsi="Arial" w:cs="Arial"/>
        </w:rPr>
        <w:t>, a time i roditelj</w:t>
      </w:r>
      <w:r w:rsidR="00DA368D" w:rsidRPr="00BE78A0">
        <w:rPr>
          <w:rFonts w:ascii="Arial" w:hAnsi="Arial" w:cs="Arial"/>
        </w:rPr>
        <w:t>i</w:t>
      </w:r>
      <w:r w:rsidR="00E4067F" w:rsidRPr="00BE78A0">
        <w:rPr>
          <w:rFonts w:ascii="Arial" w:hAnsi="Arial" w:cs="Arial"/>
        </w:rPr>
        <w:t xml:space="preserve">, učinila je veliku štetu i nepotreban stres </w:t>
      </w:r>
      <w:r w:rsidR="001422CB" w:rsidRPr="00BE78A0">
        <w:rPr>
          <w:rFonts w:ascii="Arial" w:hAnsi="Arial" w:cs="Arial"/>
        </w:rPr>
        <w:t>svim</w:t>
      </w:r>
      <w:r w:rsidR="00DA368D" w:rsidRPr="00BE78A0">
        <w:rPr>
          <w:rFonts w:ascii="Arial" w:hAnsi="Arial" w:cs="Arial"/>
        </w:rPr>
        <w:t xml:space="preserve"> dionicima</w:t>
      </w:r>
      <w:r w:rsidR="001422CB" w:rsidRPr="00BE78A0">
        <w:rPr>
          <w:rFonts w:ascii="Arial" w:hAnsi="Arial" w:cs="Arial"/>
        </w:rPr>
        <w:t>.</w:t>
      </w:r>
      <w:r w:rsidR="00BE664C" w:rsidRPr="00BE78A0">
        <w:rPr>
          <w:rFonts w:ascii="Arial" w:hAnsi="Arial" w:cs="Arial"/>
        </w:rPr>
        <w:t xml:space="preserve"> Dakle, </w:t>
      </w:r>
      <w:r w:rsidR="00BE664C" w:rsidRPr="00BE78A0">
        <w:rPr>
          <w:rFonts w:ascii="Arial" w:hAnsi="Arial" w:cs="Arial"/>
          <w:b/>
          <w:bCs/>
        </w:rPr>
        <w:t>jasna uputa mora doći pravovremeno</w:t>
      </w:r>
      <w:r w:rsidR="00BE664C" w:rsidRPr="00BE78A0">
        <w:rPr>
          <w:rFonts w:ascii="Arial" w:hAnsi="Arial" w:cs="Arial"/>
        </w:rPr>
        <w:t xml:space="preserve">, s dovoljno vremena da se nejasnoće, kojih će zasigurno biti, na vrijeme, </w:t>
      </w:r>
      <w:r w:rsidR="00D44591" w:rsidRPr="00BE78A0">
        <w:rPr>
          <w:rFonts w:ascii="Arial" w:hAnsi="Arial" w:cs="Arial"/>
        </w:rPr>
        <w:t>razjasne</w:t>
      </w:r>
      <w:r w:rsidR="00BE664C" w:rsidRPr="00BE78A0">
        <w:rPr>
          <w:rFonts w:ascii="Arial" w:hAnsi="Arial" w:cs="Arial"/>
        </w:rPr>
        <w:t>.</w:t>
      </w:r>
    </w:p>
    <w:p w14:paraId="2F757FF8" w14:textId="77777777" w:rsidR="00831666" w:rsidRPr="00BE78A0" w:rsidRDefault="00831666" w:rsidP="00831666">
      <w:pPr>
        <w:spacing w:after="0"/>
        <w:jc w:val="both"/>
        <w:rPr>
          <w:rFonts w:ascii="Arial" w:hAnsi="Arial" w:cs="Arial"/>
        </w:rPr>
      </w:pPr>
    </w:p>
    <w:p w14:paraId="70E9518A" w14:textId="59CDD64E" w:rsidR="00BE664C" w:rsidRPr="00BE78A0" w:rsidRDefault="002B2F02" w:rsidP="00831666">
      <w:pPr>
        <w:spacing w:after="0"/>
        <w:jc w:val="both"/>
        <w:rPr>
          <w:rFonts w:ascii="Arial" w:hAnsi="Arial" w:cs="Arial"/>
        </w:rPr>
      </w:pPr>
      <w:r w:rsidRPr="00BE78A0">
        <w:rPr>
          <w:rFonts w:ascii="Arial" w:hAnsi="Arial" w:cs="Arial"/>
        </w:rPr>
        <w:lastRenderedPageBreak/>
        <w:t xml:space="preserve">2. </w:t>
      </w:r>
      <w:r w:rsidR="00434F48" w:rsidRPr="00BE78A0">
        <w:rPr>
          <w:rFonts w:ascii="Arial" w:hAnsi="Arial" w:cs="Arial"/>
        </w:rPr>
        <w:t xml:space="preserve">Budući da dio učenika te zaposlenika zbog pandemije COVID-19 </w:t>
      </w:r>
      <w:r w:rsidR="00D44591" w:rsidRPr="00BE78A0">
        <w:rPr>
          <w:rFonts w:ascii="Arial" w:hAnsi="Arial" w:cs="Arial"/>
        </w:rPr>
        <w:t>vjerojatno</w:t>
      </w:r>
      <w:r w:rsidR="00434F48" w:rsidRPr="00BE78A0">
        <w:rPr>
          <w:rFonts w:ascii="Arial" w:hAnsi="Arial" w:cs="Arial"/>
        </w:rPr>
        <w:t xml:space="preserve"> neće biti u mogućnosti </w:t>
      </w:r>
      <w:r w:rsidR="00544346" w:rsidRPr="00BE78A0">
        <w:rPr>
          <w:rFonts w:ascii="Arial" w:hAnsi="Arial" w:cs="Arial"/>
        </w:rPr>
        <w:t xml:space="preserve">kontinuirano </w:t>
      </w:r>
      <w:r w:rsidR="00434F48" w:rsidRPr="00BE78A0">
        <w:rPr>
          <w:rFonts w:ascii="Arial" w:hAnsi="Arial" w:cs="Arial"/>
        </w:rPr>
        <w:t xml:space="preserve">pohađati nastavu u školama, za on-line nastavu potrebno </w:t>
      </w:r>
      <w:r w:rsidR="00434F48">
        <w:rPr>
          <w:rFonts w:ascii="Arial" w:hAnsi="Arial" w:cs="Arial"/>
        </w:rPr>
        <w:t xml:space="preserve">je </w:t>
      </w:r>
      <w:r w:rsidR="00544346">
        <w:rPr>
          <w:rFonts w:ascii="Arial" w:hAnsi="Arial" w:cs="Arial"/>
        </w:rPr>
        <w:t xml:space="preserve">svugdje </w:t>
      </w:r>
      <w:r w:rsidR="00434F48">
        <w:rPr>
          <w:rFonts w:ascii="Arial" w:hAnsi="Arial" w:cs="Arial"/>
        </w:rPr>
        <w:t xml:space="preserve">osigurati </w:t>
      </w:r>
      <w:r w:rsidR="00D44591" w:rsidRPr="00BE78A0">
        <w:rPr>
          <w:rFonts w:ascii="Arial" w:hAnsi="Arial" w:cs="Arial"/>
        </w:rPr>
        <w:t xml:space="preserve">dobru </w:t>
      </w:r>
      <w:r w:rsidR="00434F48">
        <w:rPr>
          <w:rFonts w:ascii="Arial" w:hAnsi="Arial" w:cs="Arial"/>
        </w:rPr>
        <w:t>internetsku vezu</w:t>
      </w:r>
      <w:r w:rsidR="00D44591">
        <w:rPr>
          <w:rFonts w:ascii="Arial" w:hAnsi="Arial" w:cs="Arial"/>
        </w:rPr>
        <w:t xml:space="preserve"> </w:t>
      </w:r>
      <w:r w:rsidR="00434F48">
        <w:rPr>
          <w:rFonts w:ascii="Arial" w:hAnsi="Arial" w:cs="Arial"/>
        </w:rPr>
        <w:t xml:space="preserve">te osigurati </w:t>
      </w:r>
      <w:r w:rsidR="00434F48" w:rsidRPr="00BE664C">
        <w:rPr>
          <w:rFonts w:ascii="Arial" w:hAnsi="Arial" w:cs="Arial"/>
          <w:b/>
          <w:bCs/>
        </w:rPr>
        <w:t>bolji sustav podrške putem CARNETA</w:t>
      </w:r>
      <w:r w:rsidR="00434F48">
        <w:rPr>
          <w:rFonts w:ascii="Arial" w:hAnsi="Arial" w:cs="Arial"/>
        </w:rPr>
        <w:t xml:space="preserve"> kako više ne bi dolazilo do pada sustava</w:t>
      </w:r>
      <w:r w:rsidR="00B73BB6">
        <w:rPr>
          <w:rFonts w:ascii="Arial" w:hAnsi="Arial" w:cs="Arial"/>
        </w:rPr>
        <w:t xml:space="preserve"> i kako bi se nastava </w:t>
      </w:r>
      <w:r w:rsidR="00D44591">
        <w:rPr>
          <w:rFonts w:ascii="Arial" w:hAnsi="Arial" w:cs="Arial"/>
        </w:rPr>
        <w:t xml:space="preserve">na daljinu </w:t>
      </w:r>
      <w:r w:rsidR="00B73BB6">
        <w:rPr>
          <w:rFonts w:ascii="Arial" w:hAnsi="Arial" w:cs="Arial"/>
        </w:rPr>
        <w:t xml:space="preserve">mogla održavati </w:t>
      </w:r>
      <w:r w:rsidR="00D44591" w:rsidRPr="00BE78A0">
        <w:rPr>
          <w:rFonts w:ascii="Arial" w:hAnsi="Arial" w:cs="Arial"/>
        </w:rPr>
        <w:t>bez tehničkih teškoća.</w:t>
      </w:r>
    </w:p>
    <w:p w14:paraId="4B1C5B87" w14:textId="77777777" w:rsidR="00BE664C" w:rsidRPr="00BE78A0" w:rsidRDefault="00BE664C" w:rsidP="00831666">
      <w:pPr>
        <w:spacing w:after="0"/>
        <w:jc w:val="both"/>
        <w:rPr>
          <w:rFonts w:ascii="Arial" w:hAnsi="Arial" w:cs="Arial"/>
        </w:rPr>
      </w:pPr>
    </w:p>
    <w:p w14:paraId="057B3D58" w14:textId="2A265062" w:rsidR="00ED16CB" w:rsidRPr="00BE78A0" w:rsidRDefault="00BE664C" w:rsidP="00831666">
      <w:pPr>
        <w:spacing w:after="0"/>
        <w:jc w:val="both"/>
        <w:rPr>
          <w:rFonts w:ascii="Arial" w:hAnsi="Arial" w:cs="Arial"/>
        </w:rPr>
      </w:pPr>
      <w:r w:rsidRPr="00BE78A0">
        <w:rPr>
          <w:rFonts w:ascii="Arial" w:hAnsi="Arial" w:cs="Arial"/>
        </w:rPr>
        <w:t xml:space="preserve">3. </w:t>
      </w:r>
      <w:r w:rsidR="003A7C37" w:rsidRPr="00BE78A0">
        <w:rPr>
          <w:rFonts w:ascii="Arial" w:hAnsi="Arial" w:cs="Arial"/>
        </w:rPr>
        <w:t xml:space="preserve">Potrebno je da MZO osigura sredstva </w:t>
      </w:r>
      <w:r w:rsidR="00BE78A0">
        <w:rPr>
          <w:rFonts w:ascii="Arial" w:hAnsi="Arial" w:cs="Arial"/>
        </w:rPr>
        <w:t>za</w:t>
      </w:r>
      <w:r w:rsidR="003A7C37" w:rsidRPr="00BE78A0">
        <w:rPr>
          <w:rFonts w:ascii="Arial" w:hAnsi="Arial" w:cs="Arial"/>
        </w:rPr>
        <w:t xml:space="preserve"> </w:t>
      </w:r>
      <w:r w:rsidR="003A7C37" w:rsidRPr="00BE78A0">
        <w:rPr>
          <w:rFonts w:ascii="Arial" w:hAnsi="Arial" w:cs="Arial"/>
          <w:b/>
          <w:bCs/>
        </w:rPr>
        <w:t>licence kvalitetnih alata za izradu nastavnih sadržaja</w:t>
      </w:r>
      <w:r w:rsidR="003A7C37" w:rsidRPr="00BE78A0">
        <w:rPr>
          <w:rFonts w:ascii="Arial" w:hAnsi="Arial" w:cs="Arial"/>
        </w:rPr>
        <w:t xml:space="preserve">, a kako bi učenici dobili svrsishodnije, raznovrsnije, interaktivnije i zanimljivije nastavne materijale. Naime, oni najbolji i najkvalitetniji alati nisu besplatni ili imaju limitirano vrijeme korištenja te ograničene mogućnosti. </w:t>
      </w:r>
      <w:r w:rsidR="00ED16CB" w:rsidRPr="00BE78A0">
        <w:rPr>
          <w:rFonts w:ascii="Arial" w:hAnsi="Arial" w:cs="Arial"/>
        </w:rPr>
        <w:t>S</w:t>
      </w:r>
      <w:r w:rsidRPr="00BE78A0">
        <w:rPr>
          <w:rFonts w:ascii="Arial" w:hAnsi="Arial" w:cs="Arial"/>
        </w:rPr>
        <w:t>truci i učenicima potrebna je kvaliteta, a ne kvantiteta.</w:t>
      </w:r>
      <w:r w:rsidR="009E6EDD" w:rsidRPr="00BE78A0">
        <w:rPr>
          <w:rFonts w:ascii="Arial" w:hAnsi="Arial" w:cs="Arial"/>
        </w:rPr>
        <w:t xml:space="preserve"> </w:t>
      </w:r>
      <w:r w:rsidR="00796A93" w:rsidRPr="00BE78A0">
        <w:rPr>
          <w:rFonts w:ascii="Arial" w:hAnsi="Arial" w:cs="Arial"/>
        </w:rPr>
        <w:t>Nikako se ne bi smjela ponoviti situacija u kojoj su učitelji sami financirali kupovinu licenci, a kako bi za svoje učenike osigurali ono što je najbolje za njih.</w:t>
      </w:r>
    </w:p>
    <w:p w14:paraId="5A427415" w14:textId="77777777" w:rsidR="00434F48" w:rsidRDefault="00434F48" w:rsidP="00831666">
      <w:pPr>
        <w:spacing w:after="0"/>
        <w:jc w:val="both"/>
        <w:rPr>
          <w:rFonts w:ascii="Arial" w:hAnsi="Arial" w:cs="Arial"/>
        </w:rPr>
      </w:pPr>
    </w:p>
    <w:p w14:paraId="5D955C51" w14:textId="3A2DD0A2" w:rsidR="002B2F02" w:rsidRPr="00BE78A0" w:rsidRDefault="009E6EDD" w:rsidP="00831666">
      <w:pPr>
        <w:spacing w:after="0"/>
        <w:jc w:val="both"/>
        <w:rPr>
          <w:rFonts w:ascii="Arial" w:hAnsi="Arial" w:cs="Arial"/>
        </w:rPr>
      </w:pPr>
      <w:r>
        <w:rPr>
          <w:rFonts w:ascii="Arial" w:hAnsi="Arial" w:cs="Arial"/>
        </w:rPr>
        <w:t>4</w:t>
      </w:r>
      <w:r w:rsidR="00434F48">
        <w:rPr>
          <w:rFonts w:ascii="Arial" w:hAnsi="Arial" w:cs="Arial"/>
        </w:rPr>
        <w:t xml:space="preserve">. </w:t>
      </w:r>
      <w:r w:rsidR="002B2F02" w:rsidRPr="000646BE">
        <w:rPr>
          <w:rFonts w:ascii="Arial" w:hAnsi="Arial" w:cs="Arial"/>
        </w:rPr>
        <w:t xml:space="preserve">Potrebno je na vrijeme </w:t>
      </w:r>
      <w:r w:rsidR="002B2F02" w:rsidRPr="00BE664C">
        <w:rPr>
          <w:rFonts w:ascii="Arial" w:hAnsi="Arial" w:cs="Arial"/>
          <w:b/>
          <w:bCs/>
        </w:rPr>
        <w:t>urediti ugovorne odnose zaposlenika u školama</w:t>
      </w:r>
      <w:r w:rsidR="002B2F02" w:rsidRPr="000646BE">
        <w:rPr>
          <w:rFonts w:ascii="Arial" w:hAnsi="Arial" w:cs="Arial"/>
        </w:rPr>
        <w:t xml:space="preserve"> na način da se pripremi više mogućih prijedloga ugovora o radu. Ukoliko će i dalje biti potreban rad od kuće ili će se provoditi model mješovite nastave, to se mora jasno definirati aneksom ugovora o radu. Kao sastavni dio tog ugovora mora se jasno propisati radno vrijeme, uvjeti za rad, odmori te oprema za obavljanje poslova koju je poslodavac dužan nabaviti, instalirati i održavati, navesti </w:t>
      </w:r>
      <w:r w:rsidR="002B2F02" w:rsidRPr="00BE78A0">
        <w:rPr>
          <w:rFonts w:ascii="Arial" w:hAnsi="Arial" w:cs="Arial"/>
        </w:rPr>
        <w:t>vlastita sredstva rada te naknad</w:t>
      </w:r>
      <w:r w:rsidR="006A4D87" w:rsidRPr="00BE78A0">
        <w:rPr>
          <w:rFonts w:ascii="Arial" w:hAnsi="Arial" w:cs="Arial"/>
        </w:rPr>
        <w:t>u</w:t>
      </w:r>
      <w:r w:rsidR="002B2F02" w:rsidRPr="00BE78A0">
        <w:rPr>
          <w:rFonts w:ascii="Arial" w:hAnsi="Arial" w:cs="Arial"/>
        </w:rPr>
        <w:t xml:space="preserve"> </w:t>
      </w:r>
      <w:r w:rsidR="006A4D87" w:rsidRPr="00BE78A0">
        <w:rPr>
          <w:rFonts w:ascii="Arial" w:hAnsi="Arial" w:cs="Arial"/>
        </w:rPr>
        <w:t xml:space="preserve">troškova za </w:t>
      </w:r>
      <w:r w:rsidR="002B2F02" w:rsidRPr="00BE78A0">
        <w:rPr>
          <w:rFonts w:ascii="Arial" w:hAnsi="Arial" w:cs="Arial"/>
        </w:rPr>
        <w:t xml:space="preserve">korištenje </w:t>
      </w:r>
      <w:r w:rsidR="006A4D87" w:rsidRPr="00BE78A0">
        <w:rPr>
          <w:rFonts w:ascii="Arial" w:hAnsi="Arial" w:cs="Arial"/>
        </w:rPr>
        <w:t>istih</w:t>
      </w:r>
      <w:r w:rsidR="002B2F02" w:rsidRPr="00BE78A0">
        <w:rPr>
          <w:rFonts w:ascii="Arial" w:hAnsi="Arial" w:cs="Arial"/>
        </w:rPr>
        <w:t>.</w:t>
      </w:r>
    </w:p>
    <w:p w14:paraId="6B1E7AFA" w14:textId="25415409" w:rsidR="002B2F02" w:rsidRDefault="002B2F02" w:rsidP="00831666">
      <w:pPr>
        <w:spacing w:after="0"/>
        <w:jc w:val="both"/>
        <w:rPr>
          <w:rFonts w:ascii="Arial" w:hAnsi="Arial" w:cs="Arial"/>
          <w:strike/>
        </w:rPr>
      </w:pPr>
      <w:r w:rsidRPr="00BE78A0">
        <w:rPr>
          <w:rFonts w:ascii="Arial" w:hAnsi="Arial" w:cs="Arial"/>
        </w:rPr>
        <w:t xml:space="preserve">Također, potrebno je ukazati na odredbu Zakona o radu, prema kojoj radnici koji rade u skraćenom radnom vremenu ne smiju raditi od kuće, što je u suprotnosti </w:t>
      </w:r>
      <w:r w:rsidRPr="000646BE">
        <w:rPr>
          <w:rFonts w:ascii="Arial" w:hAnsi="Arial" w:cs="Arial"/>
        </w:rPr>
        <w:t>sa situacijom u kojoj se trenutno nalazimo jer će upravo neki od tih radnika</w:t>
      </w:r>
      <w:r w:rsidR="00434F48">
        <w:rPr>
          <w:rFonts w:ascii="Arial" w:hAnsi="Arial" w:cs="Arial"/>
        </w:rPr>
        <w:t xml:space="preserve"> </w:t>
      </w:r>
      <w:r w:rsidRPr="000646BE">
        <w:rPr>
          <w:rFonts w:ascii="Arial" w:hAnsi="Arial" w:cs="Arial"/>
        </w:rPr>
        <w:t>biti primorani raditi od kuće</w:t>
      </w:r>
      <w:r w:rsidR="002F4044">
        <w:rPr>
          <w:rFonts w:ascii="Arial" w:hAnsi="Arial" w:cs="Arial"/>
        </w:rPr>
        <w:t>.</w:t>
      </w:r>
      <w:r w:rsidR="00434F48">
        <w:rPr>
          <w:rFonts w:ascii="Arial" w:hAnsi="Arial" w:cs="Arial"/>
        </w:rPr>
        <w:t xml:space="preserve"> </w:t>
      </w:r>
    </w:p>
    <w:p w14:paraId="5641A50D" w14:textId="77777777" w:rsidR="00BE78A0" w:rsidRPr="000646BE" w:rsidRDefault="00BE78A0" w:rsidP="00831666">
      <w:pPr>
        <w:spacing w:after="0"/>
        <w:jc w:val="both"/>
        <w:rPr>
          <w:rFonts w:ascii="Arial" w:hAnsi="Arial" w:cs="Arial"/>
        </w:rPr>
      </w:pPr>
    </w:p>
    <w:p w14:paraId="0B60BC5D" w14:textId="3D08CDF4" w:rsidR="002B2F02" w:rsidRPr="000646BE" w:rsidRDefault="009E6EDD" w:rsidP="00831666">
      <w:pPr>
        <w:spacing w:after="0"/>
        <w:jc w:val="both"/>
        <w:rPr>
          <w:rFonts w:ascii="Arial" w:hAnsi="Arial" w:cs="Arial"/>
        </w:rPr>
      </w:pPr>
      <w:r>
        <w:rPr>
          <w:rFonts w:ascii="Arial" w:hAnsi="Arial" w:cs="Arial"/>
        </w:rPr>
        <w:t>5</w:t>
      </w:r>
      <w:r w:rsidR="002B2F02" w:rsidRPr="000646BE">
        <w:rPr>
          <w:rFonts w:ascii="Arial" w:hAnsi="Arial" w:cs="Arial"/>
        </w:rPr>
        <w:t xml:space="preserve">. Potrebno je jasno odrediti koje su to </w:t>
      </w:r>
      <w:r w:rsidR="002B2F02" w:rsidRPr="00BE664C">
        <w:rPr>
          <w:rFonts w:ascii="Arial" w:hAnsi="Arial" w:cs="Arial"/>
          <w:b/>
          <w:bCs/>
        </w:rPr>
        <w:t>visokorizične skupine zaposlenika</w:t>
      </w:r>
      <w:r w:rsidR="002B2F02" w:rsidRPr="000646BE">
        <w:rPr>
          <w:rFonts w:ascii="Arial" w:hAnsi="Arial" w:cs="Arial"/>
        </w:rPr>
        <w:t xml:space="preserve"> odnosno kronični bolesnici koje treba posebno zaštiti jer </w:t>
      </w:r>
      <w:r w:rsidR="00434F48">
        <w:rPr>
          <w:rFonts w:ascii="Arial" w:hAnsi="Arial" w:cs="Arial"/>
        </w:rPr>
        <w:t>je njihov status, zahvaljujući</w:t>
      </w:r>
      <w:r w:rsidR="002B2F02" w:rsidRPr="000646BE">
        <w:rPr>
          <w:rFonts w:ascii="Arial" w:hAnsi="Arial" w:cs="Arial"/>
        </w:rPr>
        <w:t xml:space="preserve"> nejasnim uputama bivše resorne ministrice</w:t>
      </w:r>
      <w:r w:rsidR="004255C0">
        <w:rPr>
          <w:rFonts w:ascii="Arial" w:hAnsi="Arial" w:cs="Arial"/>
        </w:rPr>
        <w:t xml:space="preserve"> te preopćenitim pisanim odgovorima na stranicama MZO-a</w:t>
      </w:r>
      <w:r w:rsidR="002F4044">
        <w:rPr>
          <w:rFonts w:ascii="Arial" w:hAnsi="Arial" w:cs="Arial"/>
        </w:rPr>
        <w:t>,</w:t>
      </w:r>
      <w:r w:rsidR="002B2F02" w:rsidRPr="000646BE">
        <w:rPr>
          <w:rFonts w:ascii="Arial" w:hAnsi="Arial" w:cs="Arial"/>
        </w:rPr>
        <w:t xml:space="preserve"> </w:t>
      </w:r>
      <w:r w:rsidR="00434F48">
        <w:rPr>
          <w:rFonts w:ascii="Arial" w:hAnsi="Arial" w:cs="Arial"/>
        </w:rPr>
        <w:t>bio različit u svakoj školi</w:t>
      </w:r>
      <w:r w:rsidR="004255C0">
        <w:rPr>
          <w:rFonts w:ascii="Arial" w:hAnsi="Arial" w:cs="Arial"/>
        </w:rPr>
        <w:t>, odnosno neki su bili primorani ići na bolovanje iako nisu bolesni, drugi su morali uzimati godišnji dok su treći normalno radili, a u isto vrijeme,</w:t>
      </w:r>
      <w:r w:rsidR="00434F48">
        <w:rPr>
          <w:rFonts w:ascii="Arial" w:hAnsi="Arial" w:cs="Arial"/>
        </w:rPr>
        <w:t xml:space="preserve"> </w:t>
      </w:r>
      <w:r w:rsidR="002B2F02" w:rsidRPr="000646BE">
        <w:rPr>
          <w:rFonts w:ascii="Arial" w:hAnsi="Arial" w:cs="Arial"/>
        </w:rPr>
        <w:t xml:space="preserve">u </w:t>
      </w:r>
      <w:r w:rsidR="00434F48">
        <w:rPr>
          <w:rFonts w:ascii="Arial" w:hAnsi="Arial" w:cs="Arial"/>
        </w:rPr>
        <w:t>većini</w:t>
      </w:r>
      <w:r w:rsidR="002B2F02" w:rsidRPr="000646BE">
        <w:rPr>
          <w:rFonts w:ascii="Arial" w:hAnsi="Arial" w:cs="Arial"/>
        </w:rPr>
        <w:t xml:space="preserve"> zem</w:t>
      </w:r>
      <w:r w:rsidR="00434F48">
        <w:rPr>
          <w:rFonts w:ascii="Arial" w:hAnsi="Arial" w:cs="Arial"/>
        </w:rPr>
        <w:t>alja</w:t>
      </w:r>
      <w:r w:rsidR="002B2F02" w:rsidRPr="000646BE">
        <w:rPr>
          <w:rFonts w:ascii="Arial" w:hAnsi="Arial" w:cs="Arial"/>
        </w:rPr>
        <w:t xml:space="preserve"> EU jasno </w:t>
      </w:r>
      <w:r w:rsidR="004255C0">
        <w:rPr>
          <w:rFonts w:ascii="Arial" w:hAnsi="Arial" w:cs="Arial"/>
        </w:rPr>
        <w:t xml:space="preserve">je </w:t>
      </w:r>
      <w:r w:rsidR="002B2F02" w:rsidRPr="000646BE">
        <w:rPr>
          <w:rFonts w:ascii="Arial" w:hAnsi="Arial" w:cs="Arial"/>
        </w:rPr>
        <w:t xml:space="preserve">definiran način rada za </w:t>
      </w:r>
      <w:r w:rsidR="004255C0">
        <w:rPr>
          <w:rFonts w:ascii="Arial" w:hAnsi="Arial" w:cs="Arial"/>
        </w:rPr>
        <w:t xml:space="preserve">sve </w:t>
      </w:r>
      <w:r w:rsidR="002B2F02" w:rsidRPr="000646BE">
        <w:rPr>
          <w:rFonts w:ascii="Arial" w:hAnsi="Arial" w:cs="Arial"/>
        </w:rPr>
        <w:t>t</w:t>
      </w:r>
      <w:r w:rsidR="00434F48">
        <w:rPr>
          <w:rFonts w:ascii="Arial" w:hAnsi="Arial" w:cs="Arial"/>
        </w:rPr>
        <w:t>akve</w:t>
      </w:r>
      <w:r w:rsidR="002B2F02" w:rsidRPr="000646BE">
        <w:rPr>
          <w:rFonts w:ascii="Arial" w:hAnsi="Arial" w:cs="Arial"/>
        </w:rPr>
        <w:t xml:space="preserve"> zaposlenike</w:t>
      </w:r>
      <w:r w:rsidR="00434F48">
        <w:rPr>
          <w:rFonts w:ascii="Arial" w:hAnsi="Arial" w:cs="Arial"/>
        </w:rPr>
        <w:t>.</w:t>
      </w:r>
    </w:p>
    <w:p w14:paraId="1926F2DC" w14:textId="77777777" w:rsidR="002B2F02" w:rsidRPr="000646BE" w:rsidRDefault="002B2F02" w:rsidP="00831666">
      <w:pPr>
        <w:spacing w:after="0"/>
        <w:jc w:val="both"/>
        <w:rPr>
          <w:rFonts w:ascii="Arial" w:hAnsi="Arial" w:cs="Arial"/>
        </w:rPr>
      </w:pPr>
    </w:p>
    <w:p w14:paraId="746D06E3" w14:textId="379DACDE" w:rsidR="002B2F02" w:rsidRPr="000646BE" w:rsidRDefault="009E6EDD" w:rsidP="00831666">
      <w:pPr>
        <w:spacing w:after="0"/>
        <w:jc w:val="both"/>
        <w:rPr>
          <w:rFonts w:ascii="Arial" w:hAnsi="Arial" w:cs="Arial"/>
        </w:rPr>
      </w:pPr>
      <w:r>
        <w:rPr>
          <w:rFonts w:ascii="Arial" w:hAnsi="Arial" w:cs="Arial"/>
        </w:rPr>
        <w:t>6</w:t>
      </w:r>
      <w:r w:rsidR="002B2F02" w:rsidRPr="000646BE">
        <w:rPr>
          <w:rFonts w:ascii="Arial" w:hAnsi="Arial" w:cs="Arial"/>
        </w:rPr>
        <w:t xml:space="preserve">. Potrebno je riješiti i problem </w:t>
      </w:r>
      <w:r w:rsidR="002B2F02" w:rsidRPr="00BE664C">
        <w:rPr>
          <w:rFonts w:ascii="Arial" w:hAnsi="Arial" w:cs="Arial"/>
          <w:b/>
          <w:bCs/>
        </w:rPr>
        <w:t>ugovornih odnosa sa zamjenama privremeno nenazočnih radnika</w:t>
      </w:r>
      <w:r w:rsidR="002B2F02" w:rsidRPr="000646BE">
        <w:rPr>
          <w:rFonts w:ascii="Arial" w:hAnsi="Arial" w:cs="Arial"/>
        </w:rPr>
        <w:t xml:space="preserve"> jer je „javna tajna“ da većina tih ra</w:t>
      </w:r>
      <w:r w:rsidR="000646BE" w:rsidRPr="000646BE">
        <w:rPr>
          <w:rFonts w:ascii="Arial" w:hAnsi="Arial" w:cs="Arial"/>
        </w:rPr>
        <w:t>d</w:t>
      </w:r>
      <w:r w:rsidR="002B2F02" w:rsidRPr="000646BE">
        <w:rPr>
          <w:rFonts w:ascii="Arial" w:hAnsi="Arial" w:cs="Arial"/>
        </w:rPr>
        <w:t xml:space="preserve">nika dobiva obavijesti o prestanku radnog odnosa/otkaz ugovora o radu i sl. bez da se osoba koju takav radnik mijenja uopće vratila na rad. </w:t>
      </w:r>
      <w:r w:rsidR="002B2F02" w:rsidRPr="00462A62">
        <w:rPr>
          <w:rFonts w:ascii="Arial" w:hAnsi="Arial" w:cs="Arial"/>
        </w:rPr>
        <w:t xml:space="preserve">Time se zamjene dovode u neravnopravni položaj s osobama koje one mijenjaju, a takvo je postupanje protuzakonito. </w:t>
      </w:r>
      <w:r w:rsidR="002B2F02" w:rsidRPr="000646BE">
        <w:rPr>
          <w:rFonts w:ascii="Arial" w:hAnsi="Arial" w:cs="Arial"/>
        </w:rPr>
        <w:t xml:space="preserve">S tim problemima upoznali </w:t>
      </w:r>
      <w:r w:rsidR="000646BE" w:rsidRPr="000646BE">
        <w:rPr>
          <w:rFonts w:ascii="Arial" w:hAnsi="Arial" w:cs="Arial"/>
        </w:rPr>
        <w:t xml:space="preserve">smo </w:t>
      </w:r>
      <w:r w:rsidR="002B2F02" w:rsidRPr="000646BE">
        <w:rPr>
          <w:rFonts w:ascii="Arial" w:hAnsi="Arial" w:cs="Arial"/>
        </w:rPr>
        <w:t xml:space="preserve">i ured pučke pravobraniteljice te </w:t>
      </w:r>
      <w:r w:rsidR="000646BE">
        <w:rPr>
          <w:rFonts w:ascii="Arial" w:hAnsi="Arial" w:cs="Arial"/>
        </w:rPr>
        <w:t xml:space="preserve">jedan od </w:t>
      </w:r>
      <w:r w:rsidR="002B2F02" w:rsidRPr="000646BE">
        <w:rPr>
          <w:rFonts w:ascii="Arial" w:hAnsi="Arial" w:cs="Arial"/>
        </w:rPr>
        <w:t>odbor</w:t>
      </w:r>
      <w:r w:rsidR="000646BE">
        <w:rPr>
          <w:rFonts w:ascii="Arial" w:hAnsi="Arial" w:cs="Arial"/>
        </w:rPr>
        <w:t>a</w:t>
      </w:r>
      <w:r w:rsidR="002B2F02" w:rsidRPr="000646BE">
        <w:rPr>
          <w:rFonts w:ascii="Arial" w:hAnsi="Arial" w:cs="Arial"/>
        </w:rPr>
        <w:t xml:space="preserve"> Hrvatskog sabora</w:t>
      </w:r>
      <w:r w:rsidR="000646BE">
        <w:rPr>
          <w:rFonts w:ascii="Arial" w:hAnsi="Arial" w:cs="Arial"/>
        </w:rPr>
        <w:t>. No, r</w:t>
      </w:r>
      <w:r w:rsidR="000646BE" w:rsidRPr="000646BE">
        <w:rPr>
          <w:rFonts w:ascii="Arial" w:hAnsi="Arial" w:cs="Arial"/>
        </w:rPr>
        <w:t xml:space="preserve">adnici su </w:t>
      </w:r>
      <w:r w:rsidR="000646BE">
        <w:rPr>
          <w:rFonts w:ascii="Arial" w:hAnsi="Arial" w:cs="Arial"/>
        </w:rPr>
        <w:t xml:space="preserve">većinom </w:t>
      </w:r>
      <w:r w:rsidR="002B2F02" w:rsidRPr="000646BE">
        <w:rPr>
          <w:rFonts w:ascii="Arial" w:hAnsi="Arial" w:cs="Arial"/>
        </w:rPr>
        <w:t>u strahu</w:t>
      </w:r>
      <w:r w:rsidR="000646BE" w:rsidRPr="000646BE">
        <w:rPr>
          <w:rFonts w:ascii="Arial" w:hAnsi="Arial" w:cs="Arial"/>
        </w:rPr>
        <w:t xml:space="preserve"> pojedinačno</w:t>
      </w:r>
      <w:r w:rsidR="002B2F02" w:rsidRPr="000646BE">
        <w:rPr>
          <w:rFonts w:ascii="Arial" w:hAnsi="Arial" w:cs="Arial"/>
        </w:rPr>
        <w:t xml:space="preserve"> reagirati jer se boje da </w:t>
      </w:r>
      <w:r w:rsidR="000646BE" w:rsidRPr="000646BE">
        <w:rPr>
          <w:rFonts w:ascii="Arial" w:hAnsi="Arial" w:cs="Arial"/>
        </w:rPr>
        <w:t>zbog toga</w:t>
      </w:r>
      <w:r w:rsidR="002B2F02" w:rsidRPr="000646BE">
        <w:rPr>
          <w:rFonts w:ascii="Arial" w:hAnsi="Arial" w:cs="Arial"/>
        </w:rPr>
        <w:t xml:space="preserve"> neće </w:t>
      </w:r>
      <w:r w:rsidR="000646BE">
        <w:rPr>
          <w:rFonts w:ascii="Arial" w:hAnsi="Arial" w:cs="Arial"/>
        </w:rPr>
        <w:t>moći više naći posao u školi</w:t>
      </w:r>
      <w:r w:rsidR="000646BE" w:rsidRPr="000646BE">
        <w:rPr>
          <w:rFonts w:ascii="Arial" w:hAnsi="Arial" w:cs="Arial"/>
        </w:rPr>
        <w:t xml:space="preserve">, što je „klasična“ hrvatska priča i jedan od razloga </w:t>
      </w:r>
      <w:r w:rsidR="000646BE">
        <w:rPr>
          <w:rFonts w:ascii="Arial" w:hAnsi="Arial" w:cs="Arial"/>
        </w:rPr>
        <w:t>zbog kojeg</w:t>
      </w:r>
      <w:r w:rsidR="000646BE" w:rsidRPr="000646BE">
        <w:rPr>
          <w:rFonts w:ascii="Arial" w:hAnsi="Arial" w:cs="Arial"/>
        </w:rPr>
        <w:t xml:space="preserve"> naši ljudi </w:t>
      </w:r>
      <w:r w:rsidR="000646BE">
        <w:rPr>
          <w:rFonts w:ascii="Arial" w:hAnsi="Arial" w:cs="Arial"/>
        </w:rPr>
        <w:t xml:space="preserve">svoju </w:t>
      </w:r>
      <w:r w:rsidR="000646BE" w:rsidRPr="000646BE">
        <w:rPr>
          <w:rFonts w:ascii="Arial" w:hAnsi="Arial" w:cs="Arial"/>
        </w:rPr>
        <w:t xml:space="preserve">sreću traže </w:t>
      </w:r>
      <w:r w:rsidR="000646BE">
        <w:rPr>
          <w:rFonts w:ascii="Arial" w:hAnsi="Arial" w:cs="Arial"/>
        </w:rPr>
        <w:t xml:space="preserve">u nekim drugim zemljama </w:t>
      </w:r>
      <w:r w:rsidR="000646BE" w:rsidRPr="000646BE">
        <w:rPr>
          <w:rFonts w:ascii="Arial" w:hAnsi="Arial" w:cs="Arial"/>
        </w:rPr>
        <w:t xml:space="preserve">gdje nije sramota </w:t>
      </w:r>
      <w:r w:rsidR="000646BE">
        <w:rPr>
          <w:rFonts w:ascii="Arial" w:hAnsi="Arial" w:cs="Arial"/>
        </w:rPr>
        <w:t xml:space="preserve">tražiti poštivanje zakona, </w:t>
      </w:r>
      <w:r w:rsidR="000646BE" w:rsidRPr="000646BE">
        <w:rPr>
          <w:rFonts w:ascii="Arial" w:hAnsi="Arial" w:cs="Arial"/>
        </w:rPr>
        <w:t>boriti se za svoja prava i biti pravedno plaćen za svoj rad</w:t>
      </w:r>
      <w:r w:rsidR="002B2F02" w:rsidRPr="000646BE">
        <w:rPr>
          <w:rFonts w:ascii="Arial" w:hAnsi="Arial" w:cs="Arial"/>
        </w:rPr>
        <w:t>.</w:t>
      </w:r>
    </w:p>
    <w:p w14:paraId="6FBE7B20" w14:textId="77777777" w:rsidR="001422CB" w:rsidRPr="000646BE" w:rsidRDefault="001422CB" w:rsidP="00831666">
      <w:pPr>
        <w:spacing w:after="0"/>
        <w:jc w:val="both"/>
        <w:rPr>
          <w:rFonts w:ascii="Arial" w:hAnsi="Arial" w:cs="Arial"/>
        </w:rPr>
      </w:pPr>
    </w:p>
    <w:p w14:paraId="721337ED" w14:textId="5CD82605" w:rsidR="000C6A37" w:rsidRPr="000646BE" w:rsidRDefault="00BE664C" w:rsidP="00831666">
      <w:pPr>
        <w:spacing w:after="0"/>
        <w:jc w:val="both"/>
        <w:rPr>
          <w:rFonts w:ascii="Arial" w:hAnsi="Arial" w:cs="Arial"/>
        </w:rPr>
      </w:pPr>
      <w:r>
        <w:rPr>
          <w:rFonts w:ascii="Arial" w:hAnsi="Arial" w:cs="Arial"/>
        </w:rPr>
        <w:t>7</w:t>
      </w:r>
      <w:r w:rsidR="000C6A37" w:rsidRPr="000646BE">
        <w:rPr>
          <w:rFonts w:ascii="Arial" w:hAnsi="Arial" w:cs="Arial"/>
        </w:rPr>
        <w:t>.</w:t>
      </w:r>
      <w:r w:rsidR="00DD0F12">
        <w:rPr>
          <w:rFonts w:ascii="Arial" w:hAnsi="Arial" w:cs="Arial"/>
        </w:rPr>
        <w:t xml:space="preserve"> </w:t>
      </w:r>
      <w:r w:rsidR="000646BE">
        <w:rPr>
          <w:rFonts w:ascii="Arial" w:hAnsi="Arial" w:cs="Arial"/>
        </w:rPr>
        <w:t xml:space="preserve">I prije COVID-19 pandemije u ustanovama za odgoj i obrazovanje nedostajalo je </w:t>
      </w:r>
      <w:r w:rsidR="005A5098" w:rsidRPr="00BE664C">
        <w:rPr>
          <w:rFonts w:ascii="Arial" w:hAnsi="Arial" w:cs="Arial"/>
          <w:b/>
          <w:bCs/>
        </w:rPr>
        <w:t xml:space="preserve">administrativnog te </w:t>
      </w:r>
      <w:r w:rsidR="000646BE" w:rsidRPr="00BE664C">
        <w:rPr>
          <w:rFonts w:ascii="Arial" w:hAnsi="Arial" w:cs="Arial"/>
          <w:b/>
          <w:bCs/>
        </w:rPr>
        <w:t>pomoćno-tehničkog osoblja</w:t>
      </w:r>
      <w:r w:rsidR="00DD0F12">
        <w:rPr>
          <w:rFonts w:ascii="Arial" w:hAnsi="Arial" w:cs="Arial"/>
        </w:rPr>
        <w:t>. Utemeljeni i opravdani z</w:t>
      </w:r>
      <w:r w:rsidR="000646BE">
        <w:rPr>
          <w:rFonts w:ascii="Arial" w:hAnsi="Arial" w:cs="Arial"/>
        </w:rPr>
        <w:t>ahtjevi za nova</w:t>
      </w:r>
      <w:r w:rsidR="005A5098">
        <w:rPr>
          <w:rFonts w:ascii="Arial" w:hAnsi="Arial" w:cs="Arial"/>
        </w:rPr>
        <w:t xml:space="preserve"> i/ili </w:t>
      </w:r>
      <w:r w:rsidR="000646BE">
        <w:rPr>
          <w:rFonts w:ascii="Arial" w:hAnsi="Arial" w:cs="Arial"/>
        </w:rPr>
        <w:t>dopunu ra</w:t>
      </w:r>
      <w:r w:rsidR="005A5098">
        <w:rPr>
          <w:rFonts w:ascii="Arial" w:hAnsi="Arial" w:cs="Arial"/>
        </w:rPr>
        <w:t>d</w:t>
      </w:r>
      <w:r w:rsidR="000646BE">
        <w:rPr>
          <w:rFonts w:ascii="Arial" w:hAnsi="Arial" w:cs="Arial"/>
        </w:rPr>
        <w:t xml:space="preserve">nih mjesta redovito </w:t>
      </w:r>
      <w:r w:rsidR="00DD0F12">
        <w:rPr>
          <w:rFonts w:ascii="Arial" w:hAnsi="Arial" w:cs="Arial"/>
        </w:rPr>
        <w:t xml:space="preserve">se </w:t>
      </w:r>
      <w:r w:rsidR="000646BE">
        <w:rPr>
          <w:rFonts w:ascii="Arial" w:hAnsi="Arial" w:cs="Arial"/>
        </w:rPr>
        <w:t>odbija</w:t>
      </w:r>
      <w:r w:rsidR="00DD0F12">
        <w:rPr>
          <w:rFonts w:ascii="Arial" w:hAnsi="Arial" w:cs="Arial"/>
        </w:rPr>
        <w:t>ju</w:t>
      </w:r>
      <w:r w:rsidR="000646BE">
        <w:rPr>
          <w:rFonts w:ascii="Arial" w:hAnsi="Arial" w:cs="Arial"/>
        </w:rPr>
        <w:t xml:space="preserve">, iako su </w:t>
      </w:r>
      <w:r w:rsidR="00DD0F12">
        <w:rPr>
          <w:rFonts w:ascii="Arial" w:hAnsi="Arial" w:cs="Arial"/>
        </w:rPr>
        <w:t xml:space="preserve">u većini slučajeva </w:t>
      </w:r>
      <w:r w:rsidR="000646BE">
        <w:rPr>
          <w:rFonts w:ascii="Arial" w:hAnsi="Arial" w:cs="Arial"/>
        </w:rPr>
        <w:t>ispunjeni svi uvjeti za odobrenje</w:t>
      </w:r>
      <w:r w:rsidR="00DD0F12">
        <w:rPr>
          <w:rFonts w:ascii="Arial" w:hAnsi="Arial" w:cs="Arial"/>
        </w:rPr>
        <w:t xml:space="preserve"> propisani samim aktima Ministarstva znanosti i obrazovanja i Državnim pedagoškim standardom</w:t>
      </w:r>
      <w:r w:rsidR="000646BE">
        <w:rPr>
          <w:rFonts w:ascii="Arial" w:hAnsi="Arial" w:cs="Arial"/>
        </w:rPr>
        <w:t xml:space="preserve">. Na taj način </w:t>
      </w:r>
      <w:r w:rsidR="002F4044" w:rsidRPr="00BE78A0">
        <w:rPr>
          <w:rFonts w:ascii="Arial" w:hAnsi="Arial" w:cs="Arial"/>
        </w:rPr>
        <w:t>M</w:t>
      </w:r>
      <w:r w:rsidR="000646BE" w:rsidRPr="00BE78A0">
        <w:rPr>
          <w:rFonts w:ascii="Arial" w:hAnsi="Arial" w:cs="Arial"/>
        </w:rPr>
        <w:t>inista</w:t>
      </w:r>
      <w:r w:rsidR="000646BE">
        <w:rPr>
          <w:rFonts w:ascii="Arial" w:hAnsi="Arial" w:cs="Arial"/>
        </w:rPr>
        <w:t>rstvo znanosti i obrazovanja kontinuirano</w:t>
      </w:r>
      <w:r w:rsidR="002F4044">
        <w:rPr>
          <w:rFonts w:ascii="Arial" w:hAnsi="Arial" w:cs="Arial"/>
        </w:rPr>
        <w:t>,</w:t>
      </w:r>
      <w:r w:rsidR="000646BE">
        <w:rPr>
          <w:rFonts w:ascii="Arial" w:hAnsi="Arial" w:cs="Arial"/>
        </w:rPr>
        <w:t xml:space="preserve"> već dugi niz godina</w:t>
      </w:r>
      <w:r w:rsidR="002F4044">
        <w:rPr>
          <w:rFonts w:ascii="Arial" w:hAnsi="Arial" w:cs="Arial"/>
        </w:rPr>
        <w:t>,</w:t>
      </w:r>
      <w:r w:rsidR="000646BE">
        <w:rPr>
          <w:rFonts w:ascii="Arial" w:hAnsi="Arial" w:cs="Arial"/>
        </w:rPr>
        <w:t xml:space="preserve"> krši akte koje je samo donijelo, a higijensko-sanitarni uvjeti</w:t>
      </w:r>
      <w:r w:rsidR="00DD0F12">
        <w:rPr>
          <w:rFonts w:ascii="Arial" w:hAnsi="Arial" w:cs="Arial"/>
        </w:rPr>
        <w:t xml:space="preserve"> ne taj se način ne mogu ostvariti u onoj mjeri u kojoj je to potrebno za zdravlje i sigurnost svih učenika i zaposlenika</w:t>
      </w:r>
      <w:r w:rsidR="005A5098">
        <w:rPr>
          <w:rFonts w:ascii="Arial" w:hAnsi="Arial" w:cs="Arial"/>
        </w:rPr>
        <w:t xml:space="preserve">. Ne treba posebno niti objašnjavati zašto su ti zaposlenici trenutno još potrebniji </w:t>
      </w:r>
      <w:r w:rsidR="00DD0F12">
        <w:rPr>
          <w:rFonts w:ascii="Arial" w:hAnsi="Arial" w:cs="Arial"/>
        </w:rPr>
        <w:lastRenderedPageBreak/>
        <w:t xml:space="preserve">za vrijeme trenutne pandemije </w:t>
      </w:r>
      <w:r w:rsidR="005A5098">
        <w:rPr>
          <w:rFonts w:ascii="Arial" w:hAnsi="Arial" w:cs="Arial"/>
        </w:rPr>
        <w:t xml:space="preserve">pa ponovno apeliramo da se zahtjevi počnu odobravati. Među dokumentacijom koju posjedujemo mnogo se zaposlenika izjasnilo kako je njihovo zdravlje ozbiljno ugroženo zbog nepoštivanja propisanih standarda, a istraživanje koje smo proveli u sklopu EU projekta (završenog u proljeće ove godine) jasno ukazuje na činjenicu da više od 48% spremačica čisti veću površinu od dozvoljene. </w:t>
      </w:r>
      <w:r w:rsidR="00D8312F">
        <w:rPr>
          <w:rFonts w:ascii="Arial" w:hAnsi="Arial" w:cs="Arial"/>
        </w:rPr>
        <w:t>U  vrijeme pandemije COVID -19 viši higijenski i sanitarni standardi apsolutna su nužnost jer je zdravlje svakog djeteta i zaposlenika neprocjenjivo.</w:t>
      </w:r>
      <w:r w:rsidR="005A5098">
        <w:rPr>
          <w:rFonts w:ascii="Arial" w:hAnsi="Arial" w:cs="Arial"/>
        </w:rPr>
        <w:t xml:space="preserve">   </w:t>
      </w:r>
    </w:p>
    <w:p w14:paraId="72C4F049" w14:textId="08431A95" w:rsidR="00B95D01" w:rsidRPr="000646BE" w:rsidRDefault="00B95D01" w:rsidP="00831666">
      <w:pPr>
        <w:spacing w:after="0"/>
        <w:jc w:val="both"/>
        <w:rPr>
          <w:rFonts w:ascii="Arial" w:hAnsi="Arial" w:cs="Arial"/>
        </w:rPr>
      </w:pPr>
    </w:p>
    <w:p w14:paraId="7FE41F40" w14:textId="77777777" w:rsidR="00DD0F12" w:rsidRDefault="009E6EDD" w:rsidP="00831666">
      <w:pPr>
        <w:spacing w:after="0"/>
        <w:jc w:val="both"/>
        <w:rPr>
          <w:rFonts w:ascii="Arial" w:hAnsi="Arial" w:cs="Arial"/>
        </w:rPr>
      </w:pPr>
      <w:r>
        <w:rPr>
          <w:rFonts w:ascii="Arial" w:hAnsi="Arial" w:cs="Arial"/>
        </w:rPr>
        <w:t>8</w:t>
      </w:r>
      <w:r w:rsidR="00D8312F">
        <w:rPr>
          <w:rFonts w:ascii="Arial" w:hAnsi="Arial" w:cs="Arial"/>
        </w:rPr>
        <w:t xml:space="preserve">. </w:t>
      </w:r>
      <w:r w:rsidR="003E57AD" w:rsidRPr="00DF7CE7">
        <w:rPr>
          <w:rFonts w:ascii="Arial" w:hAnsi="Arial" w:cs="Arial"/>
          <w:b/>
          <w:bCs/>
        </w:rPr>
        <w:t>Nužnost</w:t>
      </w:r>
      <w:r w:rsidR="00646FCF" w:rsidRPr="00DF7CE7">
        <w:rPr>
          <w:rFonts w:ascii="Arial" w:hAnsi="Arial" w:cs="Arial"/>
          <w:b/>
          <w:bCs/>
        </w:rPr>
        <w:t xml:space="preserve"> osiguravan</w:t>
      </w:r>
      <w:r w:rsidR="003E57AD" w:rsidRPr="00DF7CE7">
        <w:rPr>
          <w:rFonts w:ascii="Arial" w:hAnsi="Arial" w:cs="Arial"/>
          <w:b/>
          <w:bCs/>
        </w:rPr>
        <w:t>ja</w:t>
      </w:r>
      <w:r w:rsidR="00646FCF">
        <w:rPr>
          <w:rFonts w:ascii="Arial" w:hAnsi="Arial" w:cs="Arial"/>
        </w:rPr>
        <w:t xml:space="preserve"> </w:t>
      </w:r>
      <w:r w:rsidR="00646FCF" w:rsidRPr="00BE664C">
        <w:rPr>
          <w:rFonts w:ascii="Arial" w:hAnsi="Arial" w:cs="Arial"/>
          <w:b/>
          <w:bCs/>
        </w:rPr>
        <w:t xml:space="preserve">boljih uvjeta za rad s </w:t>
      </w:r>
      <w:r w:rsidR="006D5E71" w:rsidRPr="00BE664C">
        <w:rPr>
          <w:rFonts w:ascii="Arial" w:hAnsi="Arial" w:cs="Arial"/>
          <w:b/>
          <w:bCs/>
        </w:rPr>
        <w:t>učenici</w:t>
      </w:r>
      <w:r w:rsidR="00646FCF" w:rsidRPr="00BE664C">
        <w:rPr>
          <w:rFonts w:ascii="Arial" w:hAnsi="Arial" w:cs="Arial"/>
          <w:b/>
          <w:bCs/>
        </w:rPr>
        <w:t>ma</w:t>
      </w:r>
      <w:r w:rsidR="006D5E71" w:rsidRPr="00BE664C">
        <w:rPr>
          <w:rFonts w:ascii="Arial" w:hAnsi="Arial" w:cs="Arial"/>
          <w:b/>
          <w:bCs/>
        </w:rPr>
        <w:t xml:space="preserve"> s teškoćama</w:t>
      </w:r>
      <w:r w:rsidR="00646FCF">
        <w:rPr>
          <w:rFonts w:ascii="Arial" w:hAnsi="Arial" w:cs="Arial"/>
        </w:rPr>
        <w:t xml:space="preserve"> </w:t>
      </w:r>
    </w:p>
    <w:p w14:paraId="44E44D0F" w14:textId="77777777" w:rsidR="00DD0F12" w:rsidRDefault="00DD0F12" w:rsidP="00831666">
      <w:pPr>
        <w:spacing w:after="0"/>
        <w:jc w:val="both"/>
        <w:rPr>
          <w:rFonts w:ascii="Arial" w:hAnsi="Arial" w:cs="Arial"/>
        </w:rPr>
      </w:pPr>
    </w:p>
    <w:p w14:paraId="296F6B7E" w14:textId="41C8908F" w:rsidR="006D5E71" w:rsidRDefault="00DD0F12" w:rsidP="00831666">
      <w:pPr>
        <w:spacing w:after="0"/>
        <w:jc w:val="both"/>
        <w:rPr>
          <w:rFonts w:ascii="Arial" w:hAnsi="Arial" w:cs="Arial"/>
        </w:rPr>
      </w:pPr>
      <w:r>
        <w:rPr>
          <w:rFonts w:ascii="Arial" w:hAnsi="Arial" w:cs="Arial"/>
        </w:rPr>
        <w:t>Z</w:t>
      </w:r>
      <w:r w:rsidR="00646FCF">
        <w:rPr>
          <w:rFonts w:ascii="Arial" w:hAnsi="Arial" w:cs="Arial"/>
        </w:rPr>
        <w:t>bog iznimne važnosti ovog pitanja te mnogih problema kao što su</w:t>
      </w:r>
      <w:r w:rsidR="002F4044">
        <w:rPr>
          <w:rFonts w:ascii="Arial" w:hAnsi="Arial" w:cs="Arial"/>
        </w:rPr>
        <w:t>:</w:t>
      </w:r>
      <w:r w:rsidR="00646FCF">
        <w:rPr>
          <w:rFonts w:ascii="Arial" w:hAnsi="Arial" w:cs="Arial"/>
        </w:rPr>
        <w:t xml:space="preserve"> pitanje prijevoza, radnih materijala, edukacija, statusa stručnjaka edukacijsko rehabilitacijskog profila, nužne suradnje s jedinicama lokalne i područne samouprave, organizacija efektivnog sustava koji će biti u korist štićenicima ustanova te nužnost osiguravanja boljih uvjeta rada za sve zaposlenike koji obavljaju rad s tim učenicima</w:t>
      </w:r>
      <w:r w:rsidR="002F4044">
        <w:rPr>
          <w:rFonts w:ascii="Arial" w:hAnsi="Arial" w:cs="Arial"/>
        </w:rPr>
        <w:t>. O</w:t>
      </w:r>
      <w:r w:rsidR="00646FCF">
        <w:rPr>
          <w:rFonts w:ascii="Arial" w:hAnsi="Arial" w:cs="Arial"/>
        </w:rPr>
        <w:t>vo je pitanje zasebno obrađeno u drugom dopisu.</w:t>
      </w:r>
      <w:r w:rsidR="006D5E71" w:rsidRPr="000646BE">
        <w:rPr>
          <w:rFonts w:ascii="Arial" w:hAnsi="Arial" w:cs="Arial"/>
        </w:rPr>
        <w:t xml:space="preserve"> </w:t>
      </w:r>
    </w:p>
    <w:p w14:paraId="5D5D8D9F" w14:textId="73B7B053" w:rsidR="006D5E71" w:rsidRPr="0085345E" w:rsidRDefault="006D5E71" w:rsidP="00831666">
      <w:pPr>
        <w:spacing w:after="0"/>
        <w:jc w:val="both"/>
        <w:rPr>
          <w:rFonts w:ascii="Arial" w:hAnsi="Arial" w:cs="Arial"/>
        </w:rPr>
      </w:pPr>
      <w:r w:rsidRPr="000646BE">
        <w:rPr>
          <w:rFonts w:ascii="Arial" w:hAnsi="Arial" w:cs="Arial"/>
        </w:rPr>
        <w:t xml:space="preserve"> </w:t>
      </w:r>
    </w:p>
    <w:p w14:paraId="19C16155" w14:textId="3329F940" w:rsidR="00CA73D9" w:rsidRPr="00CA73D9" w:rsidRDefault="0085345E" w:rsidP="00FA2E4D">
      <w:pPr>
        <w:tabs>
          <w:tab w:val="center" w:pos="4703"/>
          <w:tab w:val="right" w:pos="9406"/>
        </w:tabs>
        <w:spacing w:after="0" w:line="240" w:lineRule="auto"/>
        <w:jc w:val="both"/>
        <w:rPr>
          <w:rFonts w:ascii="Arial" w:hAnsi="Arial" w:cs="Arial"/>
          <w:b/>
          <w:bCs/>
        </w:rPr>
      </w:pPr>
      <w:r>
        <w:rPr>
          <w:rFonts w:ascii="Arial" w:hAnsi="Arial" w:cs="Arial"/>
        </w:rPr>
        <w:t>9</w:t>
      </w:r>
      <w:r w:rsidR="0080759B" w:rsidRPr="00CA73D9">
        <w:rPr>
          <w:rFonts w:ascii="Arial" w:hAnsi="Arial" w:cs="Arial"/>
        </w:rPr>
        <w:t xml:space="preserve">. </w:t>
      </w:r>
      <w:r w:rsidR="00BE78A0">
        <w:rPr>
          <w:rFonts w:ascii="Arial" w:hAnsi="Arial" w:cs="Arial"/>
          <w:b/>
          <w:bCs/>
        </w:rPr>
        <w:t xml:space="preserve">Problematika </w:t>
      </w:r>
      <w:r w:rsidR="004C5F67">
        <w:rPr>
          <w:rFonts w:ascii="Arial" w:hAnsi="Arial" w:cs="Arial"/>
          <w:b/>
          <w:bCs/>
        </w:rPr>
        <w:t xml:space="preserve">zapošljavanja i organizacijskih </w:t>
      </w:r>
      <w:r w:rsidR="00BE78A0">
        <w:rPr>
          <w:rFonts w:ascii="Arial" w:hAnsi="Arial" w:cs="Arial"/>
          <w:b/>
          <w:bCs/>
        </w:rPr>
        <w:t>viškova</w:t>
      </w:r>
    </w:p>
    <w:p w14:paraId="4A5669C2" w14:textId="77777777" w:rsidR="00DD0F12" w:rsidRDefault="00DD0F12" w:rsidP="00D476C3">
      <w:pPr>
        <w:jc w:val="both"/>
        <w:rPr>
          <w:rFonts w:ascii="Arial" w:hAnsi="Arial" w:cs="Arial"/>
        </w:rPr>
      </w:pPr>
    </w:p>
    <w:p w14:paraId="5837021B" w14:textId="1A3CBA18" w:rsidR="00D476C3" w:rsidRPr="00D476C3" w:rsidRDefault="00CA73D9" w:rsidP="00D476C3">
      <w:pPr>
        <w:jc w:val="both"/>
        <w:rPr>
          <w:rFonts w:ascii="Arial" w:hAnsi="Arial" w:cs="Arial"/>
        </w:rPr>
      </w:pPr>
      <w:r w:rsidRPr="00BE78A0">
        <w:rPr>
          <w:rFonts w:ascii="Arial" w:hAnsi="Arial" w:cs="Arial"/>
        </w:rPr>
        <w:t>Dugotrajni problem kojeg je nužno potrebno riješiti</w:t>
      </w:r>
      <w:r w:rsidR="00D476C3">
        <w:rPr>
          <w:rFonts w:ascii="Arial" w:hAnsi="Arial" w:cs="Arial"/>
        </w:rPr>
        <w:t xml:space="preserve"> </w:t>
      </w:r>
      <w:r w:rsidRPr="00BE78A0">
        <w:rPr>
          <w:rFonts w:ascii="Arial" w:hAnsi="Arial" w:cs="Arial"/>
        </w:rPr>
        <w:t>sastoji se u netransparentnosti, neujednačenim kriterijima</w:t>
      </w:r>
      <w:r w:rsidR="00187D69">
        <w:rPr>
          <w:rFonts w:ascii="Arial" w:hAnsi="Arial" w:cs="Arial"/>
        </w:rPr>
        <w:t xml:space="preserve"> i </w:t>
      </w:r>
      <w:r w:rsidRPr="00BE78A0">
        <w:rPr>
          <w:rFonts w:ascii="Arial" w:hAnsi="Arial" w:cs="Arial"/>
        </w:rPr>
        <w:t>nejasnim mišljenima</w:t>
      </w:r>
      <w:r w:rsidR="00187D69">
        <w:rPr>
          <w:rFonts w:ascii="Arial" w:hAnsi="Arial" w:cs="Arial"/>
        </w:rPr>
        <w:t xml:space="preserve"> nadležnih institucija </w:t>
      </w:r>
      <w:r w:rsidR="00D476C3">
        <w:rPr>
          <w:rFonts w:ascii="Arial" w:hAnsi="Arial" w:cs="Arial"/>
        </w:rPr>
        <w:t>kada je riječ o problematici</w:t>
      </w:r>
      <w:r w:rsidR="004C5F67">
        <w:rPr>
          <w:rFonts w:ascii="Arial" w:hAnsi="Arial" w:cs="Arial"/>
        </w:rPr>
        <w:t xml:space="preserve"> zapošljavanja</w:t>
      </w:r>
      <w:r w:rsidR="00D476C3">
        <w:rPr>
          <w:rFonts w:ascii="Arial" w:hAnsi="Arial" w:cs="Arial"/>
        </w:rPr>
        <w:t xml:space="preserve"> na području školstva</w:t>
      </w:r>
      <w:r w:rsidR="000E1CA1" w:rsidRPr="00BE78A0">
        <w:rPr>
          <w:rFonts w:ascii="Arial" w:hAnsi="Arial" w:cs="Arial"/>
        </w:rPr>
        <w:t>. Naime, izmjenama Zakona o odgoju i obrazovanju u osnovnoj i srednjoj školi propisano je da se „</w:t>
      </w:r>
      <w:r w:rsidR="000E1CA1" w:rsidRPr="00D476C3">
        <w:rPr>
          <w:rFonts w:ascii="Arial" w:hAnsi="Arial" w:cs="Arial"/>
          <w:i/>
          <w:iCs/>
        </w:rPr>
        <w:t xml:space="preserve">način i postupak kojim se svim kandidatima za zapošljavanje u školskim ustanovama osigurava jednaka dostupnost javnim službama pod jednakim uvjetima, vrednovanje kandidata prijavljenih na natječaj, odnosno kandidata koje je uputilo nadležno upravno tijelo županije, odnosno Gradski ured, kao i odredbe vezane uz sastav posebnog povjerenstva koje sudjeluje u procjeni kandidata uređuju se </w:t>
      </w:r>
      <w:r w:rsidR="000E1CA1" w:rsidRPr="004C5F67">
        <w:rPr>
          <w:rFonts w:ascii="Arial" w:hAnsi="Arial" w:cs="Arial"/>
          <w:i/>
          <w:iCs/>
          <w:u w:val="single"/>
        </w:rPr>
        <w:t>pravilnikom školske ustanove</w:t>
      </w:r>
      <w:r w:rsidR="000E1CA1" w:rsidRPr="00D476C3">
        <w:rPr>
          <w:rFonts w:ascii="Arial" w:hAnsi="Arial" w:cs="Arial"/>
          <w:i/>
          <w:iCs/>
        </w:rPr>
        <w:t>, na koji suglasnost daje nadležno upravno tijelo županije, odnosno Gradski ured</w:t>
      </w:r>
      <w:r w:rsidR="000E1CA1" w:rsidRPr="00BE78A0">
        <w:rPr>
          <w:rFonts w:ascii="Arial" w:hAnsi="Arial" w:cs="Arial"/>
        </w:rPr>
        <w:t>.“ Usprkos brojim primjedbama</w:t>
      </w:r>
      <w:r w:rsidR="00D476C3">
        <w:rPr>
          <w:rFonts w:ascii="Arial" w:hAnsi="Arial" w:cs="Arial"/>
        </w:rPr>
        <w:t xml:space="preserve"> i konstruktivnim prijedlozima</w:t>
      </w:r>
      <w:r w:rsidR="000E1CA1" w:rsidRPr="00BE78A0">
        <w:rPr>
          <w:rFonts w:ascii="Arial" w:hAnsi="Arial" w:cs="Arial"/>
        </w:rPr>
        <w:t xml:space="preserve"> koj</w:t>
      </w:r>
      <w:r w:rsidR="00D476C3">
        <w:rPr>
          <w:rFonts w:ascii="Arial" w:hAnsi="Arial" w:cs="Arial"/>
        </w:rPr>
        <w:t xml:space="preserve">i </w:t>
      </w:r>
      <w:r w:rsidR="000E1CA1" w:rsidRPr="00BE78A0">
        <w:rPr>
          <w:rFonts w:ascii="Arial" w:hAnsi="Arial" w:cs="Arial"/>
        </w:rPr>
        <w:t>su dan</w:t>
      </w:r>
      <w:r w:rsidR="00D476C3">
        <w:rPr>
          <w:rFonts w:ascii="Arial" w:hAnsi="Arial" w:cs="Arial"/>
        </w:rPr>
        <w:t>i</w:t>
      </w:r>
      <w:r w:rsidR="000E1CA1" w:rsidRPr="00BE78A0">
        <w:rPr>
          <w:rFonts w:ascii="Arial" w:hAnsi="Arial" w:cs="Arial"/>
        </w:rPr>
        <w:t xml:space="preserve"> na naveden</w:t>
      </w:r>
      <w:r w:rsidR="00D476C3">
        <w:rPr>
          <w:rFonts w:ascii="Arial" w:hAnsi="Arial" w:cs="Arial"/>
        </w:rPr>
        <w:t>i</w:t>
      </w:r>
      <w:r w:rsidR="000E1CA1" w:rsidRPr="00BE78A0">
        <w:rPr>
          <w:rFonts w:ascii="Arial" w:hAnsi="Arial" w:cs="Arial"/>
        </w:rPr>
        <w:t xml:space="preserve"> </w:t>
      </w:r>
      <w:r w:rsidR="00D476C3">
        <w:rPr>
          <w:rFonts w:ascii="Arial" w:hAnsi="Arial" w:cs="Arial"/>
        </w:rPr>
        <w:t>prijedlog</w:t>
      </w:r>
      <w:r w:rsidR="000E1CA1" w:rsidRPr="00BE78A0">
        <w:rPr>
          <w:rFonts w:ascii="Arial" w:hAnsi="Arial" w:cs="Arial"/>
        </w:rPr>
        <w:t xml:space="preserve">, </w:t>
      </w:r>
      <w:r w:rsidR="00D476C3">
        <w:rPr>
          <w:rFonts w:ascii="Arial" w:hAnsi="Arial" w:cs="Arial"/>
        </w:rPr>
        <w:t xml:space="preserve">bivša je </w:t>
      </w:r>
      <w:r w:rsidR="000E1CA1" w:rsidRPr="00BE78A0">
        <w:rPr>
          <w:rFonts w:ascii="Arial" w:hAnsi="Arial" w:cs="Arial"/>
        </w:rPr>
        <w:t xml:space="preserve">ministrica inzistirala na </w:t>
      </w:r>
      <w:r w:rsidR="004C5F67">
        <w:rPr>
          <w:rFonts w:ascii="Arial" w:hAnsi="Arial" w:cs="Arial"/>
        </w:rPr>
        <w:t>p</w:t>
      </w:r>
      <w:r w:rsidR="00D476C3">
        <w:rPr>
          <w:rFonts w:ascii="Arial" w:hAnsi="Arial" w:cs="Arial"/>
        </w:rPr>
        <w:t>ravilnik</w:t>
      </w:r>
      <w:r w:rsidR="004C5F67">
        <w:rPr>
          <w:rFonts w:ascii="Arial" w:hAnsi="Arial" w:cs="Arial"/>
        </w:rPr>
        <w:t>u</w:t>
      </w:r>
      <w:r w:rsidR="00D476C3">
        <w:rPr>
          <w:rFonts w:ascii="Arial" w:hAnsi="Arial" w:cs="Arial"/>
        </w:rPr>
        <w:t xml:space="preserve"> koji će donositi svaka ustanova zasebno</w:t>
      </w:r>
      <w:r w:rsidR="000E1CA1" w:rsidRPr="00BE78A0">
        <w:rPr>
          <w:rFonts w:ascii="Arial" w:hAnsi="Arial" w:cs="Arial"/>
        </w:rPr>
        <w:t xml:space="preserve">, a rezultat čega je taj </w:t>
      </w:r>
      <w:r w:rsidRPr="00BE78A0">
        <w:rPr>
          <w:rFonts w:ascii="Arial" w:hAnsi="Arial" w:cs="Arial"/>
        </w:rPr>
        <w:t xml:space="preserve">da se </w:t>
      </w:r>
      <w:r w:rsidR="00D476C3">
        <w:rPr>
          <w:rFonts w:ascii="Arial" w:hAnsi="Arial" w:cs="Arial"/>
        </w:rPr>
        <w:t xml:space="preserve">trenutno </w:t>
      </w:r>
      <w:r w:rsidRPr="00BE78A0">
        <w:rPr>
          <w:rFonts w:ascii="Arial" w:hAnsi="Arial" w:cs="Arial"/>
        </w:rPr>
        <w:t>kriteriji razlikuju od škole do škole</w:t>
      </w:r>
      <w:r w:rsidR="00D476C3">
        <w:rPr>
          <w:rFonts w:ascii="Arial" w:hAnsi="Arial" w:cs="Arial"/>
        </w:rPr>
        <w:t>. Ra</w:t>
      </w:r>
      <w:r w:rsidRPr="00BE78A0">
        <w:rPr>
          <w:rFonts w:ascii="Arial" w:hAnsi="Arial" w:cs="Arial"/>
        </w:rPr>
        <w:t>zličitosti</w:t>
      </w:r>
      <w:r w:rsidR="00D476C3">
        <w:rPr>
          <w:rFonts w:ascii="Arial" w:hAnsi="Arial" w:cs="Arial"/>
        </w:rPr>
        <w:t xml:space="preserve"> u sustavu</w:t>
      </w:r>
      <w:r w:rsidRPr="00BE78A0">
        <w:rPr>
          <w:rFonts w:ascii="Arial" w:hAnsi="Arial" w:cs="Arial"/>
        </w:rPr>
        <w:t xml:space="preserve"> postoje do te mjere da se upućeni viškovi u nekim županijama </w:t>
      </w:r>
      <w:r w:rsidR="00D476C3">
        <w:rPr>
          <w:rFonts w:ascii="Arial" w:hAnsi="Arial" w:cs="Arial"/>
        </w:rPr>
        <w:t>moraju testirati (</w:t>
      </w:r>
      <w:r w:rsidR="000E1CA1" w:rsidRPr="00BE78A0">
        <w:rPr>
          <w:rFonts w:ascii="Arial" w:hAnsi="Arial" w:cs="Arial"/>
        </w:rPr>
        <w:t xml:space="preserve">riječ </w:t>
      </w:r>
      <w:r w:rsidR="005D1057">
        <w:rPr>
          <w:rFonts w:ascii="Arial" w:hAnsi="Arial" w:cs="Arial"/>
        </w:rPr>
        <w:t xml:space="preserve">je </w:t>
      </w:r>
      <w:r w:rsidR="000E1CA1" w:rsidRPr="00BE78A0">
        <w:rPr>
          <w:rFonts w:ascii="Arial" w:hAnsi="Arial" w:cs="Arial"/>
        </w:rPr>
        <w:t xml:space="preserve">o onim </w:t>
      </w:r>
      <w:r w:rsidR="00D476C3">
        <w:rPr>
          <w:rFonts w:ascii="Arial" w:hAnsi="Arial" w:cs="Arial"/>
        </w:rPr>
        <w:t xml:space="preserve">zaposlenicima </w:t>
      </w:r>
      <w:r w:rsidR="000E1CA1" w:rsidRPr="00BE78A0">
        <w:rPr>
          <w:rFonts w:ascii="Arial" w:hAnsi="Arial" w:cs="Arial"/>
        </w:rPr>
        <w:t xml:space="preserve">koji su imali ugovore na neodređeno vrijeme, </w:t>
      </w:r>
      <w:r w:rsidR="00D476C3">
        <w:rPr>
          <w:rFonts w:ascii="Arial" w:hAnsi="Arial" w:cs="Arial"/>
        </w:rPr>
        <w:t xml:space="preserve">a </w:t>
      </w:r>
      <w:r w:rsidR="000E1CA1" w:rsidRPr="00BE78A0">
        <w:rPr>
          <w:rFonts w:ascii="Arial" w:hAnsi="Arial" w:cs="Arial"/>
        </w:rPr>
        <w:t>koji su prilikom ranijeg zapošljavanja prošli sve propisane procedure</w:t>
      </w:r>
      <w:r w:rsidR="00D476C3">
        <w:rPr>
          <w:rFonts w:ascii="Arial" w:hAnsi="Arial" w:cs="Arial"/>
        </w:rPr>
        <w:t xml:space="preserve"> te prilikom zbrinjavanja moraju</w:t>
      </w:r>
      <w:r w:rsidR="000E1CA1" w:rsidRPr="00BE78A0">
        <w:rPr>
          <w:rFonts w:ascii="Arial" w:hAnsi="Arial" w:cs="Arial"/>
        </w:rPr>
        <w:t xml:space="preserve"> prolaziti testiranja iako su otkaz dobili zbog poslovno uvjetovanih razloga</w:t>
      </w:r>
      <w:r w:rsidR="00D476C3">
        <w:rPr>
          <w:rFonts w:ascii="Arial" w:hAnsi="Arial" w:cs="Arial"/>
        </w:rPr>
        <w:t>)</w:t>
      </w:r>
      <w:r w:rsidR="000E1CA1" w:rsidRPr="00BE78A0">
        <w:rPr>
          <w:rFonts w:ascii="Arial" w:hAnsi="Arial" w:cs="Arial"/>
        </w:rPr>
        <w:t xml:space="preserve"> </w:t>
      </w:r>
      <w:r w:rsidRPr="00BE78A0">
        <w:rPr>
          <w:rFonts w:ascii="Arial" w:hAnsi="Arial" w:cs="Arial"/>
        </w:rPr>
        <w:t xml:space="preserve">pa sve do neujednačenog bodovanja i </w:t>
      </w:r>
      <w:r w:rsidR="00F24340" w:rsidRPr="00BE78A0">
        <w:rPr>
          <w:rFonts w:ascii="Arial" w:hAnsi="Arial" w:cs="Arial"/>
        </w:rPr>
        <w:t xml:space="preserve">neobjektivnih </w:t>
      </w:r>
      <w:r w:rsidR="000E1CA1" w:rsidRPr="00BE78A0">
        <w:rPr>
          <w:rFonts w:ascii="Arial" w:hAnsi="Arial" w:cs="Arial"/>
        </w:rPr>
        <w:t>kriterija te različitosti vezanih uz</w:t>
      </w:r>
      <w:r w:rsidR="004C5F67">
        <w:rPr>
          <w:rFonts w:ascii="Arial" w:hAnsi="Arial" w:cs="Arial"/>
        </w:rPr>
        <w:t xml:space="preserve"> važenje</w:t>
      </w:r>
      <w:r w:rsidR="000E1CA1" w:rsidRPr="00BE78A0">
        <w:rPr>
          <w:rFonts w:ascii="Arial" w:hAnsi="Arial" w:cs="Arial"/>
        </w:rPr>
        <w:t xml:space="preserve"> potrebn</w:t>
      </w:r>
      <w:r w:rsidR="004C5F67">
        <w:rPr>
          <w:rFonts w:ascii="Arial" w:hAnsi="Arial" w:cs="Arial"/>
        </w:rPr>
        <w:t>e</w:t>
      </w:r>
      <w:r w:rsidR="000E1CA1" w:rsidRPr="00BE78A0">
        <w:rPr>
          <w:rFonts w:ascii="Arial" w:hAnsi="Arial" w:cs="Arial"/>
        </w:rPr>
        <w:t xml:space="preserve"> dokumentacij</w:t>
      </w:r>
      <w:r w:rsidR="004C5F67">
        <w:rPr>
          <w:rFonts w:ascii="Arial" w:hAnsi="Arial" w:cs="Arial"/>
        </w:rPr>
        <w:t>e</w:t>
      </w:r>
      <w:r w:rsidR="000E1CA1" w:rsidRPr="00BE78A0">
        <w:rPr>
          <w:rFonts w:ascii="Arial" w:hAnsi="Arial" w:cs="Arial"/>
        </w:rPr>
        <w:t xml:space="preserve"> prilikom zapošljavanja</w:t>
      </w:r>
      <w:r w:rsidR="00F24340" w:rsidRPr="00BE78A0">
        <w:rPr>
          <w:rFonts w:ascii="Arial" w:hAnsi="Arial" w:cs="Arial"/>
        </w:rPr>
        <w:t>).</w:t>
      </w:r>
      <w:r w:rsidR="000E1CA1" w:rsidRPr="00BE78A0">
        <w:rPr>
          <w:rFonts w:ascii="Arial" w:hAnsi="Arial" w:cs="Arial"/>
        </w:rPr>
        <w:t xml:space="preserve"> Dakle, b</w:t>
      </w:r>
      <w:r w:rsidR="00F24340" w:rsidRPr="00BE78A0">
        <w:rPr>
          <w:rFonts w:ascii="Arial" w:hAnsi="Arial" w:cs="Arial"/>
        </w:rPr>
        <w:t xml:space="preserve">itno je </w:t>
      </w:r>
      <w:r w:rsidR="000E1CA1" w:rsidRPr="00BE78A0">
        <w:rPr>
          <w:rFonts w:ascii="Arial" w:hAnsi="Arial" w:cs="Arial"/>
        </w:rPr>
        <w:t xml:space="preserve">izmijeniti zakon u tom dijelu, propisati ujednačene kriterije </w:t>
      </w:r>
      <w:r w:rsidR="00D476C3">
        <w:rPr>
          <w:rFonts w:ascii="Arial" w:hAnsi="Arial" w:cs="Arial"/>
        </w:rPr>
        <w:t>n</w:t>
      </w:r>
      <w:r w:rsidR="000E1CA1" w:rsidRPr="00BE78A0">
        <w:rPr>
          <w:rFonts w:ascii="Arial" w:hAnsi="Arial" w:cs="Arial"/>
        </w:rPr>
        <w:t xml:space="preserve">a </w:t>
      </w:r>
      <w:r w:rsidR="00D476C3">
        <w:rPr>
          <w:rFonts w:ascii="Arial" w:hAnsi="Arial" w:cs="Arial"/>
        </w:rPr>
        <w:t xml:space="preserve">način da </w:t>
      </w:r>
      <w:r w:rsidR="000E1CA1" w:rsidRPr="00BE78A0">
        <w:rPr>
          <w:rFonts w:ascii="Arial" w:hAnsi="Arial" w:cs="Arial"/>
        </w:rPr>
        <w:t xml:space="preserve">postupak </w:t>
      </w:r>
      <w:r w:rsidR="00F24340" w:rsidRPr="00BE78A0">
        <w:rPr>
          <w:rFonts w:ascii="Arial" w:hAnsi="Arial" w:cs="Arial"/>
        </w:rPr>
        <w:t>mora</w:t>
      </w:r>
      <w:r w:rsidR="000E1CA1" w:rsidRPr="00BE78A0">
        <w:rPr>
          <w:rFonts w:ascii="Arial" w:hAnsi="Arial" w:cs="Arial"/>
        </w:rPr>
        <w:t xml:space="preserve"> </w:t>
      </w:r>
      <w:r w:rsidR="00F24340" w:rsidRPr="00BE78A0">
        <w:rPr>
          <w:rFonts w:ascii="Arial" w:hAnsi="Arial" w:cs="Arial"/>
        </w:rPr>
        <w:t>biti jednak i transparent</w:t>
      </w:r>
      <w:r w:rsidR="000E1CA1" w:rsidRPr="00BE78A0">
        <w:rPr>
          <w:rFonts w:ascii="Arial" w:hAnsi="Arial" w:cs="Arial"/>
        </w:rPr>
        <w:t>a</w:t>
      </w:r>
      <w:r w:rsidR="00F24340" w:rsidRPr="00BE78A0">
        <w:rPr>
          <w:rFonts w:ascii="Arial" w:hAnsi="Arial" w:cs="Arial"/>
        </w:rPr>
        <w:t xml:space="preserve">n za sve, a ne da se pod izgovorom jačanja autonomije, jača </w:t>
      </w:r>
      <w:proofErr w:type="spellStart"/>
      <w:r w:rsidR="00F24340" w:rsidRPr="00BE78A0">
        <w:rPr>
          <w:rFonts w:ascii="Arial" w:hAnsi="Arial" w:cs="Arial"/>
        </w:rPr>
        <w:t>klijentelizam</w:t>
      </w:r>
      <w:proofErr w:type="spellEnd"/>
      <w:r w:rsidR="00F24340" w:rsidRPr="00BE78A0">
        <w:rPr>
          <w:rFonts w:ascii="Arial" w:hAnsi="Arial" w:cs="Arial"/>
        </w:rPr>
        <w:t xml:space="preserve"> i nepotizam.</w:t>
      </w:r>
      <w:r w:rsidRPr="00BE78A0">
        <w:rPr>
          <w:rFonts w:ascii="Arial" w:hAnsi="Arial" w:cs="Arial"/>
        </w:rPr>
        <w:t xml:space="preserve"> </w:t>
      </w:r>
      <w:r w:rsidR="00D476C3" w:rsidRPr="00D476C3">
        <w:rPr>
          <w:rFonts w:ascii="Arial" w:hAnsi="Arial" w:cs="Arial"/>
        </w:rPr>
        <w:t xml:space="preserve">Također, </w:t>
      </w:r>
      <w:r w:rsidR="00D476C3">
        <w:rPr>
          <w:rFonts w:ascii="Arial" w:hAnsi="Arial" w:cs="Arial"/>
        </w:rPr>
        <w:t>početkom godine, u javnu je raspravu dan prijedlog P</w:t>
      </w:r>
      <w:r w:rsidR="00D476C3" w:rsidRPr="00D476C3">
        <w:rPr>
          <w:rFonts w:ascii="Arial" w:hAnsi="Arial" w:cs="Arial"/>
        </w:rPr>
        <w:t>ravilnik</w:t>
      </w:r>
      <w:r w:rsidR="00D476C3">
        <w:rPr>
          <w:rFonts w:ascii="Arial" w:hAnsi="Arial" w:cs="Arial"/>
        </w:rPr>
        <w:t>a</w:t>
      </w:r>
      <w:r w:rsidR="00D476C3" w:rsidRPr="00D476C3">
        <w:rPr>
          <w:rFonts w:ascii="Arial" w:hAnsi="Arial" w:cs="Arial"/>
        </w:rPr>
        <w:t xml:space="preserve"> o načinu i postupku utvrđivanja lista evidencija, načinu raspoređivanja zaposlenika te kriterijima kojima se svim kandidatima za zapošljavanje osiguravaju jednaki i transparentni uvjeti</w:t>
      </w:r>
      <w:r w:rsidR="00D476C3">
        <w:rPr>
          <w:rFonts w:ascii="Arial" w:hAnsi="Arial" w:cs="Arial"/>
        </w:rPr>
        <w:t xml:space="preserve">, a kojim su prijedlogom </w:t>
      </w:r>
      <w:r w:rsidR="00D476C3" w:rsidRPr="00D476C3">
        <w:rPr>
          <w:rFonts w:ascii="Arial" w:hAnsi="Arial" w:cs="Arial"/>
        </w:rPr>
        <w:t xml:space="preserve">izbačeni rokovi za prijavu potrebe/prestanka potrebe za zaposlenicima – </w:t>
      </w:r>
      <w:r w:rsidR="00D476C3">
        <w:rPr>
          <w:rFonts w:ascii="Arial" w:hAnsi="Arial" w:cs="Arial"/>
        </w:rPr>
        <w:t xml:space="preserve">što bi širom </w:t>
      </w:r>
      <w:r w:rsidR="00D476C3" w:rsidRPr="00D476C3">
        <w:rPr>
          <w:rFonts w:ascii="Arial" w:hAnsi="Arial" w:cs="Arial"/>
        </w:rPr>
        <w:t>otvo</w:t>
      </w:r>
      <w:r w:rsidR="00D476C3">
        <w:rPr>
          <w:rFonts w:ascii="Arial" w:hAnsi="Arial" w:cs="Arial"/>
        </w:rPr>
        <w:t>rilo</w:t>
      </w:r>
      <w:r w:rsidR="00D476C3" w:rsidRPr="00D476C3">
        <w:rPr>
          <w:rFonts w:ascii="Arial" w:hAnsi="Arial" w:cs="Arial"/>
        </w:rPr>
        <w:t xml:space="preserve"> vrata za nepotizam</w:t>
      </w:r>
      <w:r w:rsidR="00D476C3">
        <w:rPr>
          <w:rFonts w:ascii="Arial" w:hAnsi="Arial" w:cs="Arial"/>
        </w:rPr>
        <w:t xml:space="preserve">, izbačena je </w:t>
      </w:r>
      <w:r w:rsidR="00D476C3" w:rsidRPr="00D476C3">
        <w:rPr>
          <w:rFonts w:ascii="Arial" w:hAnsi="Arial" w:cs="Arial"/>
        </w:rPr>
        <w:t xml:space="preserve">lista nepune norme i lista zamjena (pravilnik je protivan </w:t>
      </w:r>
      <w:r w:rsidR="00D476C3">
        <w:rPr>
          <w:rFonts w:ascii="Arial" w:hAnsi="Arial" w:cs="Arial"/>
        </w:rPr>
        <w:t>Z</w:t>
      </w:r>
      <w:r w:rsidR="00D476C3" w:rsidRPr="00D476C3">
        <w:rPr>
          <w:rFonts w:ascii="Arial" w:hAnsi="Arial" w:cs="Arial"/>
        </w:rPr>
        <w:t>akonu i</w:t>
      </w:r>
      <w:r w:rsidR="00D476C3">
        <w:rPr>
          <w:rFonts w:ascii="Arial" w:hAnsi="Arial" w:cs="Arial"/>
        </w:rPr>
        <w:t xml:space="preserve"> granskom kolektivnom ugovoru</w:t>
      </w:r>
      <w:r w:rsidR="00D476C3" w:rsidRPr="00D476C3">
        <w:rPr>
          <w:rFonts w:ascii="Arial" w:hAnsi="Arial" w:cs="Arial"/>
        </w:rPr>
        <w:t>)</w:t>
      </w:r>
      <w:r w:rsidR="00D476C3">
        <w:rPr>
          <w:rFonts w:ascii="Arial" w:hAnsi="Arial" w:cs="Arial"/>
        </w:rPr>
        <w:t xml:space="preserve"> te su </w:t>
      </w:r>
      <w:r w:rsidR="00D476C3" w:rsidRPr="00D476C3">
        <w:rPr>
          <w:rFonts w:ascii="Arial" w:hAnsi="Arial" w:cs="Arial"/>
        </w:rPr>
        <w:t>propisani</w:t>
      </w:r>
      <w:r w:rsidR="00D476C3">
        <w:rPr>
          <w:rFonts w:ascii="Arial" w:hAnsi="Arial" w:cs="Arial"/>
        </w:rPr>
        <w:t xml:space="preserve"> drugačiji </w:t>
      </w:r>
      <w:r w:rsidR="00D476C3" w:rsidRPr="00D476C3">
        <w:rPr>
          <w:rFonts w:ascii="Arial" w:hAnsi="Arial" w:cs="Arial"/>
        </w:rPr>
        <w:t>uvjeti za raspoređivanje viškova</w:t>
      </w:r>
      <w:r w:rsidR="00D476C3">
        <w:rPr>
          <w:rFonts w:ascii="Arial" w:hAnsi="Arial" w:cs="Arial"/>
        </w:rPr>
        <w:t>, o čemu se uopće</w:t>
      </w:r>
      <w:r w:rsidR="00D476C3" w:rsidRPr="00D476C3">
        <w:rPr>
          <w:rFonts w:ascii="Arial" w:hAnsi="Arial" w:cs="Arial"/>
        </w:rPr>
        <w:t xml:space="preserve"> n</w:t>
      </w:r>
      <w:r w:rsidR="00D476C3">
        <w:rPr>
          <w:rFonts w:ascii="Arial" w:hAnsi="Arial" w:cs="Arial"/>
        </w:rPr>
        <w:t>ije raspravljalo u radnoj</w:t>
      </w:r>
      <w:r w:rsidR="00D476C3" w:rsidRPr="00D476C3">
        <w:rPr>
          <w:rFonts w:ascii="Arial" w:hAnsi="Arial" w:cs="Arial"/>
        </w:rPr>
        <w:t xml:space="preserve"> </w:t>
      </w:r>
      <w:r w:rsidR="00D476C3">
        <w:rPr>
          <w:rFonts w:ascii="Arial" w:hAnsi="Arial" w:cs="Arial"/>
        </w:rPr>
        <w:t>skupini, a sam je</w:t>
      </w:r>
      <w:r w:rsidR="00D476C3" w:rsidRPr="00D476C3">
        <w:rPr>
          <w:rFonts w:ascii="Arial" w:hAnsi="Arial" w:cs="Arial"/>
        </w:rPr>
        <w:t xml:space="preserve"> naziv pravilnika protuzakonit</w:t>
      </w:r>
      <w:r w:rsidR="00D476C3">
        <w:rPr>
          <w:rFonts w:ascii="Arial" w:hAnsi="Arial" w:cs="Arial"/>
        </w:rPr>
        <w:t xml:space="preserve"> jer </w:t>
      </w:r>
      <w:r w:rsidR="00D476C3" w:rsidRPr="00D476C3">
        <w:rPr>
          <w:rFonts w:ascii="Arial" w:hAnsi="Arial" w:cs="Arial"/>
        </w:rPr>
        <w:t>ne obuhvaća sva područja propisana zakonom</w:t>
      </w:r>
      <w:r w:rsidR="00D476C3">
        <w:rPr>
          <w:rFonts w:ascii="Arial" w:hAnsi="Arial" w:cs="Arial"/>
        </w:rPr>
        <w:t>, odnosno predviđene liste evidencija, već samo jednu.</w:t>
      </w:r>
      <w:r w:rsidR="00DD0F12">
        <w:rPr>
          <w:rFonts w:ascii="Arial" w:hAnsi="Arial" w:cs="Arial"/>
        </w:rPr>
        <w:t xml:space="preserve"> Iz </w:t>
      </w:r>
      <w:r w:rsidR="00DD0F12">
        <w:rPr>
          <w:rFonts w:ascii="Arial" w:hAnsi="Arial" w:cs="Arial"/>
        </w:rPr>
        <w:lastRenderedPageBreak/>
        <w:t>navedenih razloga, pravilnik s takvim rješenjima ne smije stupiti na snagu.</w:t>
      </w:r>
      <w:r w:rsidR="00D476C3">
        <w:rPr>
          <w:rFonts w:ascii="Arial" w:hAnsi="Arial" w:cs="Arial"/>
        </w:rPr>
        <w:t xml:space="preserve"> Dakle, potrebno je uvesti reda u sustav</w:t>
      </w:r>
      <w:r w:rsidR="00DD0F12">
        <w:rPr>
          <w:rFonts w:ascii="Arial" w:hAnsi="Arial" w:cs="Arial"/>
        </w:rPr>
        <w:t xml:space="preserve"> i</w:t>
      </w:r>
      <w:r w:rsidR="00C476C0">
        <w:rPr>
          <w:rFonts w:ascii="Arial" w:hAnsi="Arial" w:cs="Arial"/>
        </w:rPr>
        <w:t xml:space="preserve"> izmjenom zakona</w:t>
      </w:r>
      <w:r w:rsidR="00D476C3">
        <w:rPr>
          <w:rFonts w:ascii="Arial" w:hAnsi="Arial" w:cs="Arial"/>
        </w:rPr>
        <w:t xml:space="preserve"> kako bi svi imali jednake prilike za zapošljavanje.</w:t>
      </w:r>
    </w:p>
    <w:p w14:paraId="40974139" w14:textId="77777777" w:rsidR="00DD0F12" w:rsidRPr="00CA73D9" w:rsidRDefault="00DD0F12" w:rsidP="00C00065">
      <w:pPr>
        <w:spacing w:after="0"/>
        <w:jc w:val="both"/>
        <w:rPr>
          <w:rFonts w:ascii="Arial" w:hAnsi="Arial" w:cs="Arial"/>
        </w:rPr>
      </w:pPr>
    </w:p>
    <w:p w14:paraId="4CB07E26" w14:textId="539EC60E" w:rsidR="00F24340" w:rsidRDefault="009E6EDD" w:rsidP="00C00065">
      <w:pPr>
        <w:spacing w:after="0"/>
        <w:jc w:val="both"/>
        <w:rPr>
          <w:rFonts w:ascii="Arial" w:hAnsi="Arial" w:cs="Arial"/>
          <w:b/>
          <w:bCs/>
        </w:rPr>
      </w:pPr>
      <w:r>
        <w:rPr>
          <w:rFonts w:ascii="Arial" w:hAnsi="Arial" w:cs="Arial"/>
        </w:rPr>
        <w:t>1</w:t>
      </w:r>
      <w:r w:rsidR="0085345E">
        <w:rPr>
          <w:rFonts w:ascii="Arial" w:hAnsi="Arial" w:cs="Arial"/>
        </w:rPr>
        <w:t>0</w:t>
      </w:r>
      <w:r>
        <w:rPr>
          <w:rFonts w:ascii="Arial" w:hAnsi="Arial" w:cs="Arial"/>
        </w:rPr>
        <w:t xml:space="preserve">. </w:t>
      </w:r>
      <w:r w:rsidR="002F4044" w:rsidRPr="00DF7CE7">
        <w:rPr>
          <w:rFonts w:ascii="Arial" w:hAnsi="Arial" w:cs="Arial"/>
          <w:b/>
          <w:bCs/>
        </w:rPr>
        <w:t>R</w:t>
      </w:r>
      <w:r w:rsidR="00C00065" w:rsidRPr="00DF7CE7">
        <w:rPr>
          <w:rFonts w:ascii="Arial" w:hAnsi="Arial" w:cs="Arial"/>
          <w:b/>
          <w:bCs/>
        </w:rPr>
        <w:t>ješavanje problema</w:t>
      </w:r>
      <w:r w:rsidR="00F24340">
        <w:rPr>
          <w:rFonts w:ascii="Arial" w:hAnsi="Arial" w:cs="Arial"/>
        </w:rPr>
        <w:t xml:space="preserve"> </w:t>
      </w:r>
      <w:r w:rsidR="00F24340" w:rsidRPr="00F24340">
        <w:rPr>
          <w:rFonts w:ascii="Arial" w:hAnsi="Arial" w:cs="Arial"/>
          <w:b/>
          <w:bCs/>
        </w:rPr>
        <w:t>produženo</w:t>
      </w:r>
      <w:r w:rsidR="00DF7CE7">
        <w:rPr>
          <w:rFonts w:ascii="Arial" w:hAnsi="Arial" w:cs="Arial"/>
          <w:b/>
          <w:bCs/>
        </w:rPr>
        <w:t>g</w:t>
      </w:r>
      <w:r w:rsidR="00F24340" w:rsidRPr="00F24340">
        <w:rPr>
          <w:rFonts w:ascii="Arial" w:hAnsi="Arial" w:cs="Arial"/>
          <w:b/>
          <w:bCs/>
        </w:rPr>
        <w:t xml:space="preserve"> boravk</w:t>
      </w:r>
      <w:r w:rsidR="00DF7CE7">
        <w:rPr>
          <w:rFonts w:ascii="Arial" w:hAnsi="Arial" w:cs="Arial"/>
          <w:b/>
          <w:bCs/>
        </w:rPr>
        <w:t>a</w:t>
      </w:r>
      <w:r w:rsidR="00F24340">
        <w:rPr>
          <w:rFonts w:ascii="Arial" w:hAnsi="Arial" w:cs="Arial"/>
        </w:rPr>
        <w:t xml:space="preserve"> - </w:t>
      </w:r>
      <w:r w:rsidR="00C00065" w:rsidRPr="00BE664C">
        <w:rPr>
          <w:rFonts w:ascii="Arial" w:hAnsi="Arial" w:cs="Arial"/>
          <w:b/>
          <w:bCs/>
        </w:rPr>
        <w:t>netransparentnost zapošljavanja</w:t>
      </w:r>
      <w:r w:rsidR="00DF7CE7">
        <w:rPr>
          <w:rFonts w:ascii="Arial" w:hAnsi="Arial" w:cs="Arial"/>
          <w:b/>
          <w:bCs/>
        </w:rPr>
        <w:t>,</w:t>
      </w:r>
      <w:r w:rsidR="00F24340">
        <w:rPr>
          <w:rFonts w:ascii="Arial" w:hAnsi="Arial" w:cs="Arial"/>
          <w:b/>
          <w:bCs/>
        </w:rPr>
        <w:t xml:space="preserve"> različit status i </w:t>
      </w:r>
      <w:r w:rsidR="00F40721">
        <w:rPr>
          <w:rFonts w:ascii="Arial" w:hAnsi="Arial" w:cs="Arial"/>
          <w:b/>
          <w:bCs/>
        </w:rPr>
        <w:t xml:space="preserve">materijalni </w:t>
      </w:r>
      <w:r w:rsidR="00F24340">
        <w:rPr>
          <w:rFonts w:ascii="Arial" w:hAnsi="Arial" w:cs="Arial"/>
          <w:b/>
          <w:bCs/>
        </w:rPr>
        <w:t>uvjeti rada</w:t>
      </w:r>
    </w:p>
    <w:p w14:paraId="27EC48CE" w14:textId="77777777" w:rsidR="00DD0F12" w:rsidRDefault="00DD0F12" w:rsidP="00C00065">
      <w:pPr>
        <w:spacing w:after="0"/>
        <w:jc w:val="both"/>
        <w:rPr>
          <w:rFonts w:ascii="Arial" w:hAnsi="Arial" w:cs="Arial"/>
        </w:rPr>
      </w:pPr>
    </w:p>
    <w:p w14:paraId="0E92124E" w14:textId="3767E5EB" w:rsidR="00C00065" w:rsidRPr="008C4C8D" w:rsidRDefault="00C00065" w:rsidP="00C00065">
      <w:pPr>
        <w:spacing w:after="0"/>
        <w:jc w:val="both"/>
        <w:rPr>
          <w:rFonts w:ascii="Arial" w:hAnsi="Arial" w:cs="Arial"/>
        </w:rPr>
      </w:pPr>
      <w:r>
        <w:rPr>
          <w:rFonts w:ascii="Arial" w:hAnsi="Arial" w:cs="Arial"/>
        </w:rPr>
        <w:t>Prema podatcima</w:t>
      </w:r>
      <w:r w:rsidR="00E4710D">
        <w:rPr>
          <w:rFonts w:ascii="Arial" w:hAnsi="Arial" w:cs="Arial"/>
        </w:rPr>
        <w:t xml:space="preserve"> koje smo prikupljali prije pandemije COVID - 19 </w:t>
      </w:r>
      <w:r w:rsidRPr="00C00065">
        <w:rPr>
          <w:rFonts w:ascii="Arial" w:hAnsi="Arial" w:cs="Arial"/>
        </w:rPr>
        <w:t xml:space="preserve"> </w:t>
      </w:r>
      <w:r w:rsidR="00E4710D">
        <w:rPr>
          <w:rFonts w:ascii="Arial" w:hAnsi="Arial" w:cs="Arial"/>
        </w:rPr>
        <w:t xml:space="preserve"> u </w:t>
      </w:r>
      <w:r w:rsidRPr="00C00065">
        <w:rPr>
          <w:rFonts w:ascii="Arial" w:hAnsi="Arial" w:cs="Arial"/>
        </w:rPr>
        <w:t>preko 50%</w:t>
      </w:r>
      <w:r w:rsidR="00E4710D">
        <w:rPr>
          <w:rFonts w:ascii="Arial" w:hAnsi="Arial" w:cs="Arial"/>
        </w:rPr>
        <w:t xml:space="preserve"> županija</w:t>
      </w:r>
      <w:r w:rsidR="002F4044">
        <w:rPr>
          <w:rFonts w:ascii="Arial" w:hAnsi="Arial" w:cs="Arial"/>
        </w:rPr>
        <w:t xml:space="preserve"> </w:t>
      </w:r>
      <w:r w:rsidR="002F4044" w:rsidRPr="00BE78A0">
        <w:rPr>
          <w:rFonts w:ascii="Arial" w:hAnsi="Arial" w:cs="Arial"/>
        </w:rPr>
        <w:t>vlada</w:t>
      </w:r>
      <w:r w:rsidRPr="00BE78A0">
        <w:rPr>
          <w:rFonts w:ascii="Arial" w:hAnsi="Arial" w:cs="Arial"/>
        </w:rPr>
        <w:t xml:space="preserve"> </w:t>
      </w:r>
      <w:proofErr w:type="spellStart"/>
      <w:r w:rsidRPr="00BE78A0">
        <w:rPr>
          <w:rFonts w:ascii="Arial" w:hAnsi="Arial" w:cs="Arial"/>
        </w:rPr>
        <w:t>klijenteliz</w:t>
      </w:r>
      <w:r w:rsidR="002F4044" w:rsidRPr="00BE78A0">
        <w:rPr>
          <w:rFonts w:ascii="Arial" w:hAnsi="Arial" w:cs="Arial"/>
        </w:rPr>
        <w:t>a</w:t>
      </w:r>
      <w:r w:rsidRPr="00BE78A0">
        <w:rPr>
          <w:rFonts w:ascii="Arial" w:hAnsi="Arial" w:cs="Arial"/>
        </w:rPr>
        <w:t>m</w:t>
      </w:r>
      <w:proofErr w:type="spellEnd"/>
      <w:r w:rsidRPr="00BE78A0">
        <w:rPr>
          <w:rFonts w:ascii="Arial" w:hAnsi="Arial" w:cs="Arial"/>
        </w:rPr>
        <w:t xml:space="preserve"> </w:t>
      </w:r>
      <w:r w:rsidRPr="00C00065">
        <w:rPr>
          <w:rFonts w:ascii="Arial" w:hAnsi="Arial" w:cs="Arial"/>
        </w:rPr>
        <w:t>i nepotiz</w:t>
      </w:r>
      <w:r w:rsidR="002F4044">
        <w:rPr>
          <w:rFonts w:ascii="Arial" w:hAnsi="Arial" w:cs="Arial"/>
        </w:rPr>
        <w:t>a</w:t>
      </w:r>
      <w:r w:rsidRPr="00C00065">
        <w:rPr>
          <w:rFonts w:ascii="Arial" w:hAnsi="Arial" w:cs="Arial"/>
        </w:rPr>
        <w:t xml:space="preserve">m </w:t>
      </w:r>
      <w:r w:rsidR="00E4710D">
        <w:rPr>
          <w:rFonts w:ascii="Arial" w:hAnsi="Arial" w:cs="Arial"/>
        </w:rPr>
        <w:t xml:space="preserve">na području zapošljavanja u produženom boravku (koji je pod ingerencijom JLPS) </w:t>
      </w:r>
      <w:r w:rsidRPr="00C00065">
        <w:rPr>
          <w:rFonts w:ascii="Arial" w:hAnsi="Arial" w:cs="Arial"/>
        </w:rPr>
        <w:t xml:space="preserve">jer pojedini ravnatelji u „dogovoru“ s osnivačima ne prijavljuju potrebu/prestanak potrebe za zaposlenicima, a što su dužni i sukladno Kolektivnom ugovoru za zaposlenike u osnovnoškolskim ustanovama najkasnije tri dana od nastanka/prestanka potrebe za zaposlenikom. </w:t>
      </w:r>
      <w:r w:rsidR="002F4044">
        <w:rPr>
          <w:rFonts w:ascii="Arial" w:hAnsi="Arial" w:cs="Arial"/>
        </w:rPr>
        <w:t>D</w:t>
      </w:r>
      <w:r w:rsidR="00E4710D">
        <w:rPr>
          <w:rFonts w:ascii="Arial" w:hAnsi="Arial" w:cs="Arial"/>
        </w:rPr>
        <w:t xml:space="preserve">odatni je problem što </w:t>
      </w:r>
      <w:r w:rsidRPr="00C00065">
        <w:rPr>
          <w:rFonts w:ascii="Arial" w:hAnsi="Arial" w:cs="Arial"/>
        </w:rPr>
        <w:t xml:space="preserve">u takvim slučajevima prosvjetna inspekcija ne postupa. </w:t>
      </w:r>
      <w:r>
        <w:rPr>
          <w:rFonts w:ascii="Arial" w:hAnsi="Arial" w:cs="Arial"/>
        </w:rPr>
        <w:t>Ta saznanja iznijeli smo na sastanku</w:t>
      </w:r>
      <w:r w:rsidR="00E4710D">
        <w:rPr>
          <w:rFonts w:ascii="Arial" w:hAnsi="Arial" w:cs="Arial"/>
        </w:rPr>
        <w:t xml:space="preserve"> za Nacionalni program reformi </w:t>
      </w:r>
      <w:r>
        <w:rPr>
          <w:rFonts w:ascii="Arial" w:hAnsi="Arial" w:cs="Arial"/>
        </w:rPr>
        <w:t xml:space="preserve">održanom u veljači </w:t>
      </w:r>
      <w:r w:rsidR="00E4710D">
        <w:rPr>
          <w:rFonts w:ascii="Arial" w:hAnsi="Arial" w:cs="Arial"/>
        </w:rPr>
        <w:t xml:space="preserve">u Ministarstvu </w:t>
      </w:r>
      <w:r w:rsidR="00E4710D" w:rsidRPr="00E4710D">
        <w:rPr>
          <w:rFonts w:ascii="Arial" w:hAnsi="Arial" w:cs="Arial"/>
        </w:rPr>
        <w:t>regionalnoga razvoja i fondova Europske unije</w:t>
      </w:r>
      <w:r w:rsidR="00E4710D">
        <w:rPr>
          <w:rFonts w:ascii="Arial" w:hAnsi="Arial" w:cs="Arial"/>
        </w:rPr>
        <w:t>,</w:t>
      </w:r>
      <w:r>
        <w:rPr>
          <w:rFonts w:ascii="Arial" w:hAnsi="Arial" w:cs="Arial"/>
        </w:rPr>
        <w:t xml:space="preserve"> na što smo zaprimili o</w:t>
      </w:r>
      <w:r w:rsidR="00E4710D">
        <w:rPr>
          <w:rFonts w:ascii="Arial" w:hAnsi="Arial" w:cs="Arial"/>
        </w:rPr>
        <w:t xml:space="preserve">čitovanje </w:t>
      </w:r>
      <w:r>
        <w:rPr>
          <w:rFonts w:ascii="Arial" w:hAnsi="Arial" w:cs="Arial"/>
        </w:rPr>
        <w:t xml:space="preserve">da </w:t>
      </w:r>
      <w:r w:rsidR="00E4710D">
        <w:rPr>
          <w:rFonts w:ascii="Arial" w:hAnsi="Arial" w:cs="Arial"/>
        </w:rPr>
        <w:t xml:space="preserve">se </w:t>
      </w:r>
      <w:r>
        <w:rPr>
          <w:rFonts w:ascii="Arial" w:hAnsi="Arial" w:cs="Arial"/>
        </w:rPr>
        <w:t>„</w:t>
      </w:r>
      <w:r w:rsidR="00E4710D">
        <w:rPr>
          <w:rFonts w:ascii="Arial" w:hAnsi="Arial" w:cs="Arial"/>
        </w:rPr>
        <w:t>z</w:t>
      </w:r>
      <w:r w:rsidRPr="00C00065">
        <w:rPr>
          <w:rFonts w:ascii="Arial" w:hAnsi="Arial" w:cs="Arial"/>
        </w:rPr>
        <w:t>apošljavanje svih radnika, pa i onih u produženom boravku, odvija sukladno Zakonu o odgoju i obrazovanju u osnovnoj i srednjoj školi, a izmjenama i dopunama navedenog zakona u 2018. (NN 68/18) izmijenjen je članak 107., stavak 9. koji propisuje obvezu da školske ustanove donesu pravilnike o zapošljavanju radnika. Pravilnicima o zapošljavanju uređuje se način i postupak za zapošljavanje svih radnika u školskim ustanovama, dakle i onih koji se zapošljavaju u produženom boravku, kao i onih koji su upućeni kao organizacijski viškovi. Također, sukladno navedenom zakonu, članku 107., obveza je ravnatelja školske ustanove da prijavi potrebu, odnosno prestanak potrebe za radnikom školske ustanove, što podrazumijeva prijavu svih radnika koji imaju zasnovan ugovor o radu sa školskom ustanovom, pa i radnika u produženom boravku. Ako je pri proceduri zapošljavanja došlo do povrede Zakona, prosvjetna inspekcija dužna je postupati po svim saznanjima koje ima</w:t>
      </w:r>
      <w:r>
        <w:rPr>
          <w:rFonts w:ascii="Arial" w:hAnsi="Arial" w:cs="Arial"/>
        </w:rPr>
        <w:t xml:space="preserve">“. Drugim riječima, prosvjetna inspekcija ne postupa kada je riječ o povredi kolektivnih ugovora te je to svakako jedno od pitanja čije smo </w:t>
      </w:r>
      <w:r w:rsidR="00E4710D">
        <w:rPr>
          <w:rFonts w:ascii="Arial" w:hAnsi="Arial" w:cs="Arial"/>
        </w:rPr>
        <w:t xml:space="preserve">žurno </w:t>
      </w:r>
      <w:r w:rsidRPr="008C4C8D">
        <w:rPr>
          <w:rFonts w:ascii="Arial" w:hAnsi="Arial" w:cs="Arial"/>
        </w:rPr>
        <w:t xml:space="preserve">rješavanje  </w:t>
      </w:r>
      <w:r w:rsidR="00E4710D" w:rsidRPr="008C4C8D">
        <w:rPr>
          <w:rFonts w:ascii="Arial" w:hAnsi="Arial" w:cs="Arial"/>
        </w:rPr>
        <w:t>traži</w:t>
      </w:r>
      <w:r w:rsidR="0086076E" w:rsidRPr="008C4C8D">
        <w:rPr>
          <w:rFonts w:ascii="Arial" w:hAnsi="Arial" w:cs="Arial"/>
        </w:rPr>
        <w:t>li</w:t>
      </w:r>
      <w:r w:rsidR="00E4710D" w:rsidRPr="008C4C8D">
        <w:rPr>
          <w:rFonts w:ascii="Arial" w:hAnsi="Arial" w:cs="Arial"/>
        </w:rPr>
        <w:t xml:space="preserve"> </w:t>
      </w:r>
      <w:r w:rsidRPr="008C4C8D">
        <w:rPr>
          <w:rFonts w:ascii="Arial" w:hAnsi="Arial" w:cs="Arial"/>
        </w:rPr>
        <w:t>izmjenama Zakona o prosvjetnoj inspekciji.</w:t>
      </w:r>
    </w:p>
    <w:p w14:paraId="5B8D6384" w14:textId="1760D4FA" w:rsidR="00F40721" w:rsidRPr="00AA3D84" w:rsidRDefault="00F40721" w:rsidP="00C00065">
      <w:pPr>
        <w:spacing w:after="0"/>
        <w:jc w:val="both"/>
        <w:rPr>
          <w:rFonts w:ascii="Arial" w:hAnsi="Arial" w:cs="Arial"/>
          <w:b/>
          <w:bCs/>
        </w:rPr>
      </w:pPr>
      <w:r>
        <w:rPr>
          <w:rFonts w:ascii="Arial" w:hAnsi="Arial" w:cs="Arial"/>
        </w:rPr>
        <w:t>Potrebno je uvesti reda u sustav i</w:t>
      </w:r>
      <w:r w:rsidR="0086076E">
        <w:rPr>
          <w:rFonts w:ascii="Arial" w:hAnsi="Arial" w:cs="Arial"/>
        </w:rPr>
        <w:t xml:space="preserve">, </w:t>
      </w:r>
      <w:r>
        <w:rPr>
          <w:rFonts w:ascii="Arial" w:hAnsi="Arial" w:cs="Arial"/>
        </w:rPr>
        <w:t>neovisno o tome što su osnivači JLPS, to ne smije biti izgovor za nejednako postupanje prema radnicima.</w:t>
      </w:r>
    </w:p>
    <w:p w14:paraId="3A2DC808" w14:textId="095FC0D0" w:rsidR="00E4710D" w:rsidRDefault="00E4710D" w:rsidP="00C00065">
      <w:pPr>
        <w:spacing w:after="0"/>
        <w:jc w:val="both"/>
        <w:rPr>
          <w:rFonts w:ascii="Arial" w:hAnsi="Arial" w:cs="Arial"/>
        </w:rPr>
      </w:pPr>
    </w:p>
    <w:p w14:paraId="0F28B42B" w14:textId="75C6C0DC" w:rsidR="00E4710D" w:rsidRDefault="00E4710D" w:rsidP="00E4710D">
      <w:pPr>
        <w:spacing w:after="0"/>
        <w:jc w:val="both"/>
        <w:rPr>
          <w:rFonts w:ascii="Arial" w:hAnsi="Arial" w:cs="Arial"/>
        </w:rPr>
      </w:pPr>
      <w:r>
        <w:rPr>
          <w:rFonts w:ascii="Arial" w:hAnsi="Arial" w:cs="Arial"/>
        </w:rPr>
        <w:t>1</w:t>
      </w:r>
      <w:r w:rsidR="0085345E">
        <w:rPr>
          <w:rFonts w:ascii="Arial" w:hAnsi="Arial" w:cs="Arial"/>
        </w:rPr>
        <w:t>1.</w:t>
      </w:r>
      <w:r>
        <w:rPr>
          <w:rFonts w:ascii="Arial" w:hAnsi="Arial" w:cs="Arial"/>
        </w:rPr>
        <w:t xml:space="preserve"> </w:t>
      </w:r>
      <w:r w:rsidR="0086076E">
        <w:rPr>
          <w:rFonts w:ascii="Arial" w:hAnsi="Arial" w:cs="Arial"/>
          <w:b/>
          <w:bCs/>
        </w:rPr>
        <w:t>U</w:t>
      </w:r>
      <w:r w:rsidR="00B04337" w:rsidRPr="00B04337">
        <w:rPr>
          <w:rFonts w:ascii="Arial" w:hAnsi="Arial" w:cs="Arial"/>
          <w:b/>
          <w:bCs/>
        </w:rPr>
        <w:t>kidanj</w:t>
      </w:r>
      <w:r w:rsidR="00CD5E2F">
        <w:rPr>
          <w:rFonts w:ascii="Arial" w:hAnsi="Arial" w:cs="Arial"/>
          <w:b/>
          <w:bCs/>
        </w:rPr>
        <w:t>e</w:t>
      </w:r>
      <w:r w:rsidR="00B04337" w:rsidRPr="00B04337">
        <w:rPr>
          <w:rFonts w:ascii="Arial" w:hAnsi="Arial" w:cs="Arial"/>
          <w:b/>
          <w:bCs/>
        </w:rPr>
        <w:t xml:space="preserve"> </w:t>
      </w:r>
      <w:r w:rsidRPr="00B04337">
        <w:rPr>
          <w:rFonts w:ascii="Arial" w:hAnsi="Arial" w:cs="Arial"/>
          <w:b/>
          <w:bCs/>
        </w:rPr>
        <w:t>anonimn</w:t>
      </w:r>
      <w:r w:rsidR="00CD5E2F">
        <w:rPr>
          <w:rFonts w:ascii="Arial" w:hAnsi="Arial" w:cs="Arial"/>
          <w:b/>
          <w:bCs/>
        </w:rPr>
        <w:t>ih</w:t>
      </w:r>
      <w:r w:rsidRPr="00B04337">
        <w:rPr>
          <w:rFonts w:ascii="Arial" w:hAnsi="Arial" w:cs="Arial"/>
          <w:b/>
          <w:bCs/>
        </w:rPr>
        <w:t xml:space="preserve"> </w:t>
      </w:r>
      <w:r w:rsidR="00CD5E2F">
        <w:rPr>
          <w:rFonts w:ascii="Arial" w:hAnsi="Arial" w:cs="Arial"/>
          <w:b/>
          <w:bCs/>
        </w:rPr>
        <w:t>prijava prosvjetnoj inspekciji</w:t>
      </w:r>
    </w:p>
    <w:p w14:paraId="656A3B0A" w14:textId="77777777" w:rsidR="00DD0F12" w:rsidRDefault="00DD0F12" w:rsidP="00E4710D">
      <w:pPr>
        <w:spacing w:after="0"/>
        <w:jc w:val="both"/>
        <w:rPr>
          <w:rFonts w:ascii="Arial" w:hAnsi="Arial" w:cs="Arial"/>
        </w:rPr>
      </w:pPr>
    </w:p>
    <w:p w14:paraId="35710AD8" w14:textId="3358816E" w:rsidR="00AA3D84" w:rsidRDefault="00CD5E2F" w:rsidP="00E4710D">
      <w:pPr>
        <w:spacing w:after="0"/>
        <w:jc w:val="both"/>
        <w:rPr>
          <w:rFonts w:ascii="Arial" w:hAnsi="Arial" w:cs="Arial"/>
        </w:rPr>
      </w:pPr>
      <w:r>
        <w:rPr>
          <w:rFonts w:ascii="Arial" w:hAnsi="Arial" w:cs="Arial"/>
        </w:rPr>
        <w:t xml:space="preserve">Nacrt </w:t>
      </w:r>
      <w:r w:rsidRPr="00BE78A0">
        <w:rPr>
          <w:rFonts w:ascii="Arial" w:hAnsi="Arial" w:cs="Arial"/>
        </w:rPr>
        <w:t>p</w:t>
      </w:r>
      <w:r w:rsidR="00AA3D84" w:rsidRPr="00BE78A0">
        <w:rPr>
          <w:rFonts w:ascii="Arial" w:hAnsi="Arial" w:cs="Arial"/>
        </w:rPr>
        <w:t>rijedlog</w:t>
      </w:r>
      <w:r w:rsidR="0086076E" w:rsidRPr="00BE78A0">
        <w:rPr>
          <w:rFonts w:ascii="Arial" w:hAnsi="Arial" w:cs="Arial"/>
        </w:rPr>
        <w:t>a</w:t>
      </w:r>
      <w:r w:rsidR="00C551F7" w:rsidRPr="00BE78A0">
        <w:rPr>
          <w:rFonts w:ascii="Arial" w:hAnsi="Arial" w:cs="Arial"/>
        </w:rPr>
        <w:t xml:space="preserve"> </w:t>
      </w:r>
      <w:r w:rsidRPr="00BE78A0">
        <w:rPr>
          <w:rFonts w:ascii="Arial" w:hAnsi="Arial" w:cs="Arial"/>
        </w:rPr>
        <w:t>Z</w:t>
      </w:r>
      <w:r w:rsidR="00C551F7" w:rsidRPr="00BE78A0">
        <w:rPr>
          <w:rFonts w:ascii="Arial" w:hAnsi="Arial" w:cs="Arial"/>
        </w:rPr>
        <w:t xml:space="preserve">akona </w:t>
      </w:r>
      <w:r w:rsidRPr="00BE78A0">
        <w:rPr>
          <w:rFonts w:ascii="Arial" w:hAnsi="Arial" w:cs="Arial"/>
        </w:rPr>
        <w:t xml:space="preserve">o prosvjetnoj inspekciji koji je članovima radne skupine upućen </w:t>
      </w:r>
      <w:r w:rsidR="00C551F7" w:rsidRPr="00BE78A0">
        <w:rPr>
          <w:rFonts w:ascii="Arial" w:hAnsi="Arial" w:cs="Arial"/>
        </w:rPr>
        <w:t>iz MZO-a</w:t>
      </w:r>
      <w:r w:rsidRPr="00BE78A0">
        <w:rPr>
          <w:rFonts w:ascii="Arial" w:hAnsi="Arial" w:cs="Arial"/>
        </w:rPr>
        <w:t xml:space="preserve"> (</w:t>
      </w:r>
      <w:r w:rsidR="00C551F7" w:rsidRPr="00BE78A0">
        <w:rPr>
          <w:rFonts w:ascii="Arial" w:hAnsi="Arial" w:cs="Arial"/>
        </w:rPr>
        <w:t>a</w:t>
      </w:r>
      <w:r w:rsidR="00AA3D84" w:rsidRPr="00BE78A0">
        <w:rPr>
          <w:rFonts w:ascii="Arial" w:hAnsi="Arial" w:cs="Arial"/>
        </w:rPr>
        <w:t xml:space="preserve"> na koji smo </w:t>
      </w:r>
      <w:r w:rsidRPr="00BE78A0">
        <w:rPr>
          <w:rFonts w:ascii="Arial" w:hAnsi="Arial" w:cs="Arial"/>
        </w:rPr>
        <w:t>dali</w:t>
      </w:r>
      <w:r w:rsidR="00AA3D84" w:rsidRPr="00BE78A0">
        <w:rPr>
          <w:rFonts w:ascii="Arial" w:hAnsi="Arial" w:cs="Arial"/>
        </w:rPr>
        <w:t xml:space="preserve"> svoje mišljenje </w:t>
      </w:r>
      <w:r w:rsidRPr="00BE78A0">
        <w:rPr>
          <w:rFonts w:ascii="Arial" w:hAnsi="Arial" w:cs="Arial"/>
        </w:rPr>
        <w:t xml:space="preserve">u </w:t>
      </w:r>
      <w:r w:rsidR="00AA3D84" w:rsidRPr="00BE78A0">
        <w:rPr>
          <w:rFonts w:ascii="Arial" w:hAnsi="Arial" w:cs="Arial"/>
        </w:rPr>
        <w:t>lipnj</w:t>
      </w:r>
      <w:r w:rsidRPr="00BE78A0">
        <w:rPr>
          <w:rFonts w:ascii="Arial" w:hAnsi="Arial" w:cs="Arial"/>
        </w:rPr>
        <w:t>u</w:t>
      </w:r>
      <w:r w:rsidR="00AA3D84" w:rsidRPr="00BE78A0">
        <w:rPr>
          <w:rFonts w:ascii="Arial" w:hAnsi="Arial" w:cs="Arial"/>
        </w:rPr>
        <w:t xml:space="preserve"> ove godine</w:t>
      </w:r>
      <w:r w:rsidRPr="00BE78A0">
        <w:rPr>
          <w:rFonts w:ascii="Arial" w:hAnsi="Arial" w:cs="Arial"/>
        </w:rPr>
        <w:t>)</w:t>
      </w:r>
      <w:r w:rsidR="00AA3D84" w:rsidRPr="00BE78A0">
        <w:rPr>
          <w:rFonts w:ascii="Arial" w:hAnsi="Arial" w:cs="Arial"/>
        </w:rPr>
        <w:t xml:space="preserve">, bio je sve samo ne rješenje koje tražimo jer isti nije imao za cilj rješavanje ključnih problema, već produbljivanje postojećih. Kao jedno od </w:t>
      </w:r>
      <w:r w:rsidRPr="00BE78A0">
        <w:rPr>
          <w:rFonts w:ascii="Arial" w:hAnsi="Arial" w:cs="Arial"/>
        </w:rPr>
        <w:t>loših</w:t>
      </w:r>
      <w:r w:rsidR="00C551F7" w:rsidRPr="00BE78A0">
        <w:rPr>
          <w:rFonts w:ascii="Arial" w:hAnsi="Arial" w:cs="Arial"/>
        </w:rPr>
        <w:t xml:space="preserve"> </w:t>
      </w:r>
      <w:r w:rsidR="00AA3D84" w:rsidRPr="00BE78A0">
        <w:rPr>
          <w:rFonts w:ascii="Arial" w:hAnsi="Arial" w:cs="Arial"/>
        </w:rPr>
        <w:t>rješenja koja su pristigla iz MZO-a bi</w:t>
      </w:r>
      <w:r w:rsidR="00C551F7" w:rsidRPr="00BE78A0">
        <w:rPr>
          <w:rFonts w:ascii="Arial" w:hAnsi="Arial" w:cs="Arial"/>
        </w:rPr>
        <w:t>l</w:t>
      </w:r>
      <w:r w:rsidR="00AA3D84" w:rsidRPr="00BE78A0">
        <w:rPr>
          <w:rFonts w:ascii="Arial" w:hAnsi="Arial" w:cs="Arial"/>
        </w:rPr>
        <w:t xml:space="preserve">o je to da se savjetodavni i stručno-pedagoški nadzor </w:t>
      </w:r>
      <w:r w:rsidRPr="00BE78A0">
        <w:rPr>
          <w:rFonts w:ascii="Arial" w:hAnsi="Arial" w:cs="Arial"/>
        </w:rPr>
        <w:t>definiraju kao</w:t>
      </w:r>
      <w:r w:rsidR="00AA3D84" w:rsidRPr="00BE78A0">
        <w:rPr>
          <w:rFonts w:ascii="Arial" w:hAnsi="Arial" w:cs="Arial"/>
        </w:rPr>
        <w:t xml:space="preserve"> redovni postup</w:t>
      </w:r>
      <w:r w:rsidRPr="00BE78A0">
        <w:rPr>
          <w:rFonts w:ascii="Arial" w:hAnsi="Arial" w:cs="Arial"/>
        </w:rPr>
        <w:t>ci</w:t>
      </w:r>
      <w:r w:rsidR="00AA3D84" w:rsidRPr="00BE78A0">
        <w:rPr>
          <w:rFonts w:ascii="Arial" w:hAnsi="Arial" w:cs="Arial"/>
        </w:rPr>
        <w:t xml:space="preserve">, dok </w:t>
      </w:r>
      <w:r w:rsidR="00AA3D84">
        <w:rPr>
          <w:rFonts w:ascii="Arial" w:hAnsi="Arial" w:cs="Arial"/>
        </w:rPr>
        <w:t>bi inspekcijski nadzor bio izvanredan postupak</w:t>
      </w:r>
      <w:r w:rsidR="00C551F7">
        <w:rPr>
          <w:rFonts w:ascii="Arial" w:hAnsi="Arial" w:cs="Arial"/>
        </w:rPr>
        <w:t xml:space="preserve"> (</w:t>
      </w:r>
      <w:r w:rsidR="00AA3D84">
        <w:rPr>
          <w:rFonts w:ascii="Arial" w:hAnsi="Arial" w:cs="Arial"/>
        </w:rPr>
        <w:t xml:space="preserve">iako su </w:t>
      </w:r>
      <w:r w:rsidR="00C551F7">
        <w:rPr>
          <w:rFonts w:ascii="Arial" w:hAnsi="Arial" w:cs="Arial"/>
        </w:rPr>
        <w:t>sva</w:t>
      </w:r>
      <w:r w:rsidR="00AA3D84">
        <w:rPr>
          <w:rFonts w:ascii="Arial" w:hAnsi="Arial" w:cs="Arial"/>
        </w:rPr>
        <w:t xml:space="preserve"> tri postupka pot</w:t>
      </w:r>
      <w:r w:rsidR="00C551F7">
        <w:rPr>
          <w:rFonts w:ascii="Arial" w:hAnsi="Arial" w:cs="Arial"/>
        </w:rPr>
        <w:t>p</w:t>
      </w:r>
      <w:r w:rsidR="00AA3D84">
        <w:rPr>
          <w:rFonts w:ascii="Arial" w:hAnsi="Arial" w:cs="Arial"/>
        </w:rPr>
        <w:t>uno nezavisna</w:t>
      </w:r>
      <w:r w:rsidR="00C551F7">
        <w:rPr>
          <w:rFonts w:ascii="Arial" w:hAnsi="Arial" w:cs="Arial"/>
        </w:rPr>
        <w:t xml:space="preserve"> jedan od drugog</w:t>
      </w:r>
      <w:r w:rsidR="00AA3D84">
        <w:rPr>
          <w:rFonts w:ascii="Arial" w:hAnsi="Arial" w:cs="Arial"/>
        </w:rPr>
        <w:t xml:space="preserve"> te </w:t>
      </w:r>
      <w:r w:rsidR="00C551F7">
        <w:rPr>
          <w:rFonts w:ascii="Arial" w:hAnsi="Arial" w:cs="Arial"/>
        </w:rPr>
        <w:t>je predmet i cilj svakog od njih drugačiji)</w:t>
      </w:r>
      <w:r w:rsidR="00AA3D84">
        <w:rPr>
          <w:rFonts w:ascii="Arial" w:hAnsi="Arial" w:cs="Arial"/>
        </w:rPr>
        <w:t xml:space="preserve">. </w:t>
      </w:r>
      <w:r w:rsidR="00AA3D84" w:rsidRPr="00020838">
        <w:rPr>
          <w:rFonts w:ascii="Arial" w:hAnsi="Arial" w:cs="Arial"/>
        </w:rPr>
        <w:t xml:space="preserve">Također, prijedlozi su bili protivni Zakonu o </w:t>
      </w:r>
      <w:r w:rsidR="0086076E">
        <w:rPr>
          <w:rFonts w:ascii="Arial" w:hAnsi="Arial" w:cs="Arial"/>
        </w:rPr>
        <w:t>A</w:t>
      </w:r>
      <w:r w:rsidR="00AA3D84" w:rsidRPr="00020838">
        <w:rPr>
          <w:rFonts w:ascii="Arial" w:hAnsi="Arial" w:cs="Arial"/>
        </w:rPr>
        <w:t>genciji za odgoj i obrazovanje te Agenciji za strukovn</w:t>
      </w:r>
      <w:r w:rsidR="00020838" w:rsidRPr="00020838">
        <w:rPr>
          <w:rFonts w:ascii="Arial" w:hAnsi="Arial" w:cs="Arial"/>
        </w:rPr>
        <w:t>o obrazovanje i obrazovanje odraslih</w:t>
      </w:r>
      <w:r w:rsidR="00020838">
        <w:rPr>
          <w:rFonts w:ascii="Arial" w:hAnsi="Arial" w:cs="Arial"/>
        </w:rPr>
        <w:t>,</w:t>
      </w:r>
      <w:r w:rsidR="00AA3D84" w:rsidRPr="00020838">
        <w:rPr>
          <w:rFonts w:ascii="Arial" w:hAnsi="Arial" w:cs="Arial"/>
        </w:rPr>
        <w:t xml:space="preserve"> </w:t>
      </w:r>
      <w:r w:rsidR="0099007E" w:rsidRPr="00020838">
        <w:rPr>
          <w:rFonts w:ascii="Arial" w:hAnsi="Arial" w:cs="Arial"/>
        </w:rPr>
        <w:t>a kao jedna od novina bila je ta da je u</w:t>
      </w:r>
      <w:r w:rsidR="00AA3D84" w:rsidRPr="00020838">
        <w:rPr>
          <w:rFonts w:ascii="Arial" w:hAnsi="Arial" w:cs="Arial"/>
        </w:rPr>
        <w:t xml:space="preserve"> potpunosti </w:t>
      </w:r>
      <w:r w:rsidR="0099007E" w:rsidRPr="00020838">
        <w:rPr>
          <w:rFonts w:ascii="Arial" w:hAnsi="Arial" w:cs="Arial"/>
        </w:rPr>
        <w:t xml:space="preserve">izbačeno </w:t>
      </w:r>
      <w:r w:rsidR="00AA3D84" w:rsidRPr="00020838">
        <w:rPr>
          <w:rFonts w:ascii="Arial" w:hAnsi="Arial" w:cs="Arial"/>
        </w:rPr>
        <w:t xml:space="preserve">postupanje prosvjetne inspekcije </w:t>
      </w:r>
      <w:r w:rsidR="00AA3D84">
        <w:rPr>
          <w:rFonts w:ascii="Arial" w:hAnsi="Arial" w:cs="Arial"/>
        </w:rPr>
        <w:t>kada je riječ o povredi kolektivnih ugovora</w:t>
      </w:r>
      <w:r w:rsidR="0099007E">
        <w:rPr>
          <w:rFonts w:ascii="Arial" w:hAnsi="Arial" w:cs="Arial"/>
        </w:rPr>
        <w:t>. Š</w:t>
      </w:r>
      <w:r w:rsidR="00AA3D84">
        <w:rPr>
          <w:rFonts w:ascii="Arial" w:hAnsi="Arial" w:cs="Arial"/>
        </w:rPr>
        <w:t xml:space="preserve">to se tiče </w:t>
      </w:r>
      <w:r w:rsidR="0099007E">
        <w:rPr>
          <w:rFonts w:ascii="Arial" w:hAnsi="Arial" w:cs="Arial"/>
        </w:rPr>
        <w:t xml:space="preserve">samog </w:t>
      </w:r>
      <w:r w:rsidR="00AA3D84">
        <w:rPr>
          <w:rFonts w:ascii="Arial" w:hAnsi="Arial" w:cs="Arial"/>
        </w:rPr>
        <w:t>ukidanja anonimne</w:t>
      </w:r>
      <w:r w:rsidR="0099007E">
        <w:rPr>
          <w:rFonts w:ascii="Arial" w:hAnsi="Arial" w:cs="Arial"/>
        </w:rPr>
        <w:t xml:space="preserve"> prijave prosvjetnoj inspekciji</w:t>
      </w:r>
      <w:r w:rsidR="00AA3D84">
        <w:rPr>
          <w:rFonts w:ascii="Arial" w:hAnsi="Arial" w:cs="Arial"/>
        </w:rPr>
        <w:t>, ona je prijedlogom iz MZO-a samo djelomično ukinuta i to na nejasan i dvosmislen način. Stoga smo dali svoje mišljenje i kritike (kojih je bilo mnogo) te smo zatražili održavanje sastanka uživo, a koji se, do današnjeg dana, još uvijek nije održao.</w:t>
      </w:r>
    </w:p>
    <w:p w14:paraId="6C393399" w14:textId="36D1F9D9" w:rsidR="00AA3D84" w:rsidRPr="000646BE" w:rsidRDefault="00AA3D84" w:rsidP="00E4710D">
      <w:pPr>
        <w:spacing w:after="0"/>
        <w:jc w:val="both"/>
        <w:rPr>
          <w:rFonts w:ascii="Arial" w:hAnsi="Arial" w:cs="Arial"/>
        </w:rPr>
      </w:pPr>
      <w:r>
        <w:rPr>
          <w:rFonts w:ascii="Arial" w:hAnsi="Arial" w:cs="Arial"/>
        </w:rPr>
        <w:lastRenderedPageBreak/>
        <w:t>Također, valja naglasiti da tzv. slovensk</w:t>
      </w:r>
      <w:r w:rsidR="0099007E">
        <w:rPr>
          <w:rFonts w:ascii="Arial" w:hAnsi="Arial" w:cs="Arial"/>
        </w:rPr>
        <w:t>i</w:t>
      </w:r>
      <w:r w:rsidR="00C551F7">
        <w:rPr>
          <w:rFonts w:ascii="Arial" w:hAnsi="Arial" w:cs="Arial"/>
        </w:rPr>
        <w:t xml:space="preserve"> </w:t>
      </w:r>
      <w:r>
        <w:rPr>
          <w:rFonts w:ascii="Arial" w:hAnsi="Arial" w:cs="Arial"/>
        </w:rPr>
        <w:t>model</w:t>
      </w:r>
      <w:r w:rsidR="00C551F7">
        <w:rPr>
          <w:rFonts w:ascii="Arial" w:hAnsi="Arial" w:cs="Arial"/>
        </w:rPr>
        <w:t xml:space="preserve"> (na koji se mnogi pozivaju)</w:t>
      </w:r>
      <w:r>
        <w:rPr>
          <w:rFonts w:ascii="Arial" w:hAnsi="Arial" w:cs="Arial"/>
        </w:rPr>
        <w:t xml:space="preserve"> </w:t>
      </w:r>
      <w:r w:rsidR="0099007E">
        <w:rPr>
          <w:rFonts w:ascii="Arial" w:hAnsi="Arial" w:cs="Arial"/>
        </w:rPr>
        <w:t xml:space="preserve">propisuje i mogućnost anonimnih prijava te se, stoga, </w:t>
      </w:r>
      <w:r w:rsidR="00C551F7">
        <w:rPr>
          <w:rFonts w:ascii="Arial" w:hAnsi="Arial" w:cs="Arial"/>
        </w:rPr>
        <w:t>ukidanje istih mora postići prema drugačijem modelu, a koji bi</w:t>
      </w:r>
      <w:r w:rsidR="0099007E">
        <w:rPr>
          <w:rFonts w:ascii="Arial" w:hAnsi="Arial" w:cs="Arial"/>
        </w:rPr>
        <w:t xml:space="preserve">, prema jednoj od konstruktivnih varijanti, morao </w:t>
      </w:r>
      <w:r w:rsidR="00C551F7">
        <w:rPr>
          <w:rFonts w:ascii="Arial" w:hAnsi="Arial" w:cs="Arial"/>
        </w:rPr>
        <w:t xml:space="preserve">uključivati </w:t>
      </w:r>
      <w:r w:rsidR="0099007E">
        <w:rPr>
          <w:rFonts w:ascii="Arial" w:hAnsi="Arial" w:cs="Arial"/>
        </w:rPr>
        <w:t xml:space="preserve">i </w:t>
      </w:r>
      <w:r w:rsidR="00C551F7">
        <w:rPr>
          <w:rFonts w:ascii="Arial" w:hAnsi="Arial" w:cs="Arial"/>
        </w:rPr>
        <w:t xml:space="preserve">prethodni postupak rješavanja pritužbi na razini </w:t>
      </w:r>
      <w:r w:rsidR="0099007E">
        <w:rPr>
          <w:rFonts w:ascii="Arial" w:hAnsi="Arial" w:cs="Arial"/>
        </w:rPr>
        <w:t xml:space="preserve">školske </w:t>
      </w:r>
      <w:r w:rsidR="00C551F7">
        <w:rPr>
          <w:rFonts w:ascii="Arial" w:hAnsi="Arial" w:cs="Arial"/>
        </w:rPr>
        <w:t>ustanove.</w:t>
      </w:r>
    </w:p>
    <w:p w14:paraId="53E9074C" w14:textId="77777777" w:rsidR="00DD0F12" w:rsidRDefault="00DD0F12" w:rsidP="00831666">
      <w:pPr>
        <w:jc w:val="both"/>
        <w:rPr>
          <w:rFonts w:ascii="Arial" w:hAnsi="Arial" w:cs="Arial"/>
        </w:rPr>
      </w:pPr>
    </w:p>
    <w:p w14:paraId="135664DC" w14:textId="2DC9C60D" w:rsidR="00DD0F12" w:rsidRDefault="006D5E71" w:rsidP="00BE78A0">
      <w:pPr>
        <w:jc w:val="both"/>
        <w:rPr>
          <w:rFonts w:ascii="Arial" w:hAnsi="Arial" w:cs="Arial"/>
        </w:rPr>
      </w:pPr>
      <w:r>
        <w:rPr>
          <w:rFonts w:ascii="Arial" w:hAnsi="Arial" w:cs="Arial"/>
        </w:rPr>
        <w:t>1</w:t>
      </w:r>
      <w:r w:rsidR="0085345E">
        <w:rPr>
          <w:rFonts w:ascii="Arial" w:hAnsi="Arial" w:cs="Arial"/>
        </w:rPr>
        <w:t>2</w:t>
      </w:r>
      <w:r w:rsidR="00D262E9" w:rsidRPr="000646BE">
        <w:rPr>
          <w:rFonts w:ascii="Arial" w:hAnsi="Arial" w:cs="Arial"/>
        </w:rPr>
        <w:t>.</w:t>
      </w:r>
      <w:r w:rsidR="00AD0F44" w:rsidRPr="00AD0F44">
        <w:rPr>
          <w:rFonts w:ascii="Arial" w:hAnsi="Arial" w:cs="Arial"/>
        </w:rPr>
        <w:t xml:space="preserve"> </w:t>
      </w:r>
      <w:r w:rsidR="00AD0F44" w:rsidRPr="00DD0F12">
        <w:rPr>
          <w:rFonts w:ascii="Arial" w:hAnsi="Arial" w:cs="Arial"/>
          <w:b/>
          <w:bCs/>
        </w:rPr>
        <w:t xml:space="preserve">Snažnije promicanje i stvaranje preduvjeta za  rano </w:t>
      </w:r>
      <w:r w:rsidR="00AD0F44" w:rsidRPr="00BE664C">
        <w:rPr>
          <w:rFonts w:ascii="Arial" w:hAnsi="Arial" w:cs="Arial"/>
          <w:b/>
          <w:bCs/>
        </w:rPr>
        <w:t>učenje drugog stranog jezika</w:t>
      </w:r>
    </w:p>
    <w:p w14:paraId="6CD82433" w14:textId="0BB1197C" w:rsidR="0085345E" w:rsidRDefault="00DD0F12" w:rsidP="00BE78A0">
      <w:pPr>
        <w:jc w:val="both"/>
        <w:rPr>
          <w:rFonts w:ascii="Arial" w:hAnsi="Arial" w:cs="Arial"/>
        </w:rPr>
      </w:pPr>
      <w:r>
        <w:rPr>
          <w:rFonts w:ascii="Arial" w:hAnsi="Arial" w:cs="Arial"/>
        </w:rPr>
        <w:t xml:space="preserve">Navedeno se potiče na razini čitave Europske Unije, a osobito </w:t>
      </w:r>
      <w:r w:rsidR="00AD0F44">
        <w:rPr>
          <w:rFonts w:ascii="Arial" w:hAnsi="Arial" w:cs="Arial"/>
        </w:rPr>
        <w:t>sukladno Akcijskom planu „</w:t>
      </w:r>
      <w:proofErr w:type="spellStart"/>
      <w:r w:rsidR="00AD0F44">
        <w:rPr>
          <w:rFonts w:ascii="Arial" w:hAnsi="Arial" w:cs="Arial"/>
        </w:rPr>
        <w:t>Promoting</w:t>
      </w:r>
      <w:proofErr w:type="spellEnd"/>
      <w:r w:rsidR="00AD0F44">
        <w:rPr>
          <w:rFonts w:ascii="Arial" w:hAnsi="Arial" w:cs="Arial"/>
        </w:rPr>
        <w:t xml:space="preserve"> </w:t>
      </w:r>
      <w:proofErr w:type="spellStart"/>
      <w:r w:rsidR="00AD0F44">
        <w:rPr>
          <w:rFonts w:ascii="Arial" w:hAnsi="Arial" w:cs="Arial"/>
        </w:rPr>
        <w:t>Language</w:t>
      </w:r>
      <w:proofErr w:type="spellEnd"/>
      <w:r w:rsidR="00AD0F44">
        <w:rPr>
          <w:rFonts w:ascii="Arial" w:hAnsi="Arial" w:cs="Arial"/>
        </w:rPr>
        <w:t xml:space="preserve"> </w:t>
      </w:r>
      <w:proofErr w:type="spellStart"/>
      <w:r w:rsidR="00AD0F44">
        <w:rPr>
          <w:rFonts w:ascii="Arial" w:hAnsi="Arial" w:cs="Arial"/>
        </w:rPr>
        <w:t>Learning</w:t>
      </w:r>
      <w:proofErr w:type="spellEnd"/>
      <w:r w:rsidR="00AD0F44">
        <w:rPr>
          <w:rFonts w:ascii="Arial" w:hAnsi="Arial" w:cs="Arial"/>
        </w:rPr>
        <w:t xml:space="preserve"> </w:t>
      </w:r>
      <w:proofErr w:type="spellStart"/>
      <w:r w:rsidR="00AD0F44">
        <w:rPr>
          <w:rFonts w:ascii="Arial" w:hAnsi="Arial" w:cs="Arial"/>
        </w:rPr>
        <w:t>and</w:t>
      </w:r>
      <w:proofErr w:type="spellEnd"/>
      <w:r w:rsidR="00AD0F44">
        <w:rPr>
          <w:rFonts w:ascii="Arial" w:hAnsi="Arial" w:cs="Arial"/>
        </w:rPr>
        <w:t xml:space="preserve"> </w:t>
      </w:r>
      <w:proofErr w:type="spellStart"/>
      <w:r w:rsidR="00AD0F44">
        <w:rPr>
          <w:rFonts w:ascii="Arial" w:hAnsi="Arial" w:cs="Arial"/>
        </w:rPr>
        <w:t>Linguistic</w:t>
      </w:r>
      <w:proofErr w:type="spellEnd"/>
      <w:r w:rsidR="00AD0F44">
        <w:rPr>
          <w:rFonts w:ascii="Arial" w:hAnsi="Arial" w:cs="Arial"/>
        </w:rPr>
        <w:t xml:space="preserve"> </w:t>
      </w:r>
      <w:proofErr w:type="spellStart"/>
      <w:r w:rsidR="00AD0F44">
        <w:rPr>
          <w:rFonts w:ascii="Arial" w:hAnsi="Arial" w:cs="Arial"/>
        </w:rPr>
        <w:t>Diversity</w:t>
      </w:r>
      <w:proofErr w:type="spellEnd"/>
      <w:r w:rsidR="00AD0F44">
        <w:rPr>
          <w:rFonts w:ascii="Arial" w:hAnsi="Arial" w:cs="Arial"/>
        </w:rPr>
        <w:t>“ kojim Europska Komisija naglašava važnost poticanja mobilnosti studenata i radnika te podupire projekte koji uključuju jezične i komunikacijske tehnologije i prekograničnu administrativnu suradnju u svrhu smanjenja jezičnog jaza. Uzevši u obzir Rezoluciju Vijeća od 21. studenog 2008. o europskoj strategiji za višejezičnost (</w:t>
      </w:r>
      <w:hyperlink r:id="rId6" w:history="1">
        <w:r w:rsidR="00AD0F44" w:rsidRPr="000C2159">
          <w:rPr>
            <w:rFonts w:ascii="Arial" w:hAnsi="Arial" w:cs="Arial"/>
          </w:rPr>
          <w:t>2008/C 320/01</w:t>
        </w:r>
      </w:hyperlink>
      <w:r w:rsidR="00AD0F44">
        <w:rPr>
          <w:rFonts w:ascii="Arial" w:hAnsi="Arial" w:cs="Arial"/>
        </w:rPr>
        <w:t>) (</w:t>
      </w:r>
      <w:hyperlink r:id="rId7" w:history="1">
        <w:r w:rsidR="00AD0F44" w:rsidRPr="000C2159">
          <w:rPr>
            <w:rFonts w:ascii="Arial" w:hAnsi="Arial" w:cs="Arial"/>
          </w:rPr>
          <w:t>Službeni list C 320 od 16.12.2008.</w:t>
        </w:r>
      </w:hyperlink>
      <w:r w:rsidR="00AD0F44">
        <w:rPr>
          <w:rFonts w:ascii="Arial" w:hAnsi="Arial" w:cs="Arial"/>
        </w:rPr>
        <w:t xml:space="preserve">), Preporuku Vijeća od 20. prosinca 2012. o vrednovanju neformalnog i </w:t>
      </w:r>
      <w:proofErr w:type="spellStart"/>
      <w:r w:rsidR="00AD0F44">
        <w:rPr>
          <w:rFonts w:ascii="Arial" w:hAnsi="Arial" w:cs="Arial"/>
        </w:rPr>
        <w:t>informalnog</w:t>
      </w:r>
      <w:proofErr w:type="spellEnd"/>
      <w:r w:rsidR="00AD0F44">
        <w:rPr>
          <w:rFonts w:ascii="Arial" w:hAnsi="Arial" w:cs="Arial"/>
        </w:rPr>
        <w:t xml:space="preserve"> učenja (</w:t>
      </w:r>
      <w:hyperlink r:id="rId8" w:history="1">
        <w:r w:rsidR="00AD0F44" w:rsidRPr="000C2159">
          <w:rPr>
            <w:rFonts w:ascii="Arial" w:hAnsi="Arial" w:cs="Arial"/>
          </w:rPr>
          <w:t>2012/C 398/01</w:t>
        </w:r>
      </w:hyperlink>
      <w:r w:rsidR="00AD0F44">
        <w:rPr>
          <w:rFonts w:ascii="Arial" w:hAnsi="Arial" w:cs="Arial"/>
        </w:rPr>
        <w:t>) (</w:t>
      </w:r>
      <w:hyperlink r:id="rId9" w:history="1">
        <w:r w:rsidR="00AD0F44" w:rsidRPr="000C2159">
          <w:rPr>
            <w:rFonts w:ascii="Arial" w:hAnsi="Arial" w:cs="Arial"/>
          </w:rPr>
          <w:t>Službeni list C 398 od 22.12.2012.</w:t>
        </w:r>
      </w:hyperlink>
      <w:r w:rsidR="00AD0F44">
        <w:rPr>
          <w:rFonts w:ascii="Arial" w:hAnsi="Arial" w:cs="Arial"/>
        </w:rPr>
        <w:t>), Uredbu (EU) br. </w:t>
      </w:r>
      <w:hyperlink r:id="rId10" w:history="1">
        <w:r w:rsidR="00AD0F44" w:rsidRPr="000C2159">
          <w:rPr>
            <w:rFonts w:ascii="Arial" w:hAnsi="Arial" w:cs="Arial"/>
          </w:rPr>
          <w:t>1288/2013</w:t>
        </w:r>
      </w:hyperlink>
      <w:r w:rsidR="00AD0F44">
        <w:rPr>
          <w:rFonts w:ascii="Arial" w:hAnsi="Arial" w:cs="Arial"/>
        </w:rPr>
        <w:t> Europskog parlamenta i Vijeća od 11. prosinca 2013. o uspostavi programa „Erasmus+”: programa Unije za obrazovanje, osposobljavanje, mlade i sport i o stavljanju izvan snage Odluka br. 1719/2006/EZ, br. 1720/2006/EZ i br. 1298/2008/EZ (</w:t>
      </w:r>
      <w:hyperlink r:id="rId11" w:history="1">
        <w:r w:rsidR="00AD0F44" w:rsidRPr="000C2159">
          <w:rPr>
            <w:rFonts w:ascii="Arial" w:hAnsi="Arial" w:cs="Arial"/>
          </w:rPr>
          <w:t>Službeni list L 347 od 20.12.2013.</w:t>
        </w:r>
      </w:hyperlink>
      <w:r w:rsidR="00AD0F44">
        <w:rPr>
          <w:rFonts w:ascii="Arial" w:hAnsi="Arial" w:cs="Arial"/>
        </w:rPr>
        <w:t>), Zaključke Vijeća od 20. svibnja 2014. o višejezičnosti i razvoju jezičnih kompetencija (</w:t>
      </w:r>
      <w:hyperlink r:id="rId12" w:history="1">
        <w:r w:rsidR="00AD0F44" w:rsidRPr="000C2159">
          <w:rPr>
            <w:rFonts w:ascii="Arial" w:hAnsi="Arial" w:cs="Arial"/>
          </w:rPr>
          <w:t>2014/C 183/06</w:t>
        </w:r>
      </w:hyperlink>
      <w:r w:rsidR="00AD0F44">
        <w:rPr>
          <w:rFonts w:ascii="Arial" w:hAnsi="Arial" w:cs="Arial"/>
        </w:rPr>
        <w:t>) (</w:t>
      </w:r>
      <w:hyperlink r:id="rId13" w:history="1">
        <w:r w:rsidR="00AD0F44" w:rsidRPr="000C2159">
          <w:rPr>
            <w:rFonts w:ascii="Arial" w:hAnsi="Arial" w:cs="Arial"/>
          </w:rPr>
          <w:t>Službeni list C 183 od 14.6.2014.</w:t>
        </w:r>
      </w:hyperlink>
      <w:r w:rsidR="00AD0F44">
        <w:rPr>
          <w:rFonts w:ascii="Arial" w:hAnsi="Arial" w:cs="Arial"/>
        </w:rPr>
        <w:t xml:space="preserve">) te Zagrebačku rezoluciju o višejezičnosti, jedini je mogući zaključak da jako kasnimo u realizaciji pitanja obaveznog učenja drugog stranog jezika tijekom osnovnoškolskog obrazovanja. Sadašnjim uređenjem ne promovira se višejezičnost, a s čime su vrlo dobro upoznati i roditelji i struka, a sve na štetu učenika, koji u današnje vrijeme moraju biti poticani na učenje drugog stranog jezika, kako zbog mobilnosti, tako i zbog veće mogućnosti komunikacije i zapošljavanja. Naime, da bi krenuli u konstruktivno rješavanje ovog problema, potrebno je raditi na više </w:t>
      </w:r>
      <w:r w:rsidR="0086076E" w:rsidRPr="00DD0F12">
        <w:rPr>
          <w:rFonts w:ascii="Arial" w:hAnsi="Arial" w:cs="Arial"/>
        </w:rPr>
        <w:t>područja</w:t>
      </w:r>
      <w:r w:rsidR="0086076E">
        <w:rPr>
          <w:rFonts w:ascii="Arial" w:hAnsi="Arial" w:cs="Arial"/>
        </w:rPr>
        <w:t>:</w:t>
      </w:r>
      <w:r w:rsidR="00AD0F44">
        <w:rPr>
          <w:rFonts w:ascii="Arial" w:hAnsi="Arial" w:cs="Arial"/>
        </w:rPr>
        <w:t xml:space="preserve"> </w:t>
      </w:r>
      <w:r w:rsidR="0086076E" w:rsidRPr="00DD0F12">
        <w:rPr>
          <w:rFonts w:ascii="Arial" w:hAnsi="Arial" w:cs="Arial"/>
        </w:rPr>
        <w:t>od</w:t>
      </w:r>
      <w:r w:rsidR="00AD0F44" w:rsidRPr="00DD0F12">
        <w:rPr>
          <w:rFonts w:ascii="Arial" w:hAnsi="Arial" w:cs="Arial"/>
        </w:rPr>
        <w:t xml:space="preserve"> rješavanj</w:t>
      </w:r>
      <w:r w:rsidR="0086076E" w:rsidRPr="00DD0F12">
        <w:rPr>
          <w:rFonts w:ascii="Arial" w:hAnsi="Arial" w:cs="Arial"/>
        </w:rPr>
        <w:t>a</w:t>
      </w:r>
      <w:r w:rsidR="00AD0F44" w:rsidRPr="00DD0F12">
        <w:rPr>
          <w:rFonts w:ascii="Arial" w:hAnsi="Arial" w:cs="Arial"/>
        </w:rPr>
        <w:t xml:space="preserve"> </w:t>
      </w:r>
      <w:r w:rsidR="00AD0F44">
        <w:rPr>
          <w:rFonts w:ascii="Arial" w:hAnsi="Arial" w:cs="Arial"/>
        </w:rPr>
        <w:t xml:space="preserve">problema nepostojanja mogućnosti da se pohađanje drugog stranog jezik omogući grupama koje imaju manje od 14 </w:t>
      </w:r>
      <w:r w:rsidR="00AD0F44" w:rsidRPr="00BE78A0">
        <w:rPr>
          <w:rFonts w:ascii="Arial" w:hAnsi="Arial" w:cs="Arial"/>
        </w:rPr>
        <w:t>učenika</w:t>
      </w:r>
      <w:r w:rsidR="0086076E" w:rsidRPr="00BE78A0">
        <w:rPr>
          <w:rFonts w:ascii="Arial" w:hAnsi="Arial" w:cs="Arial"/>
        </w:rPr>
        <w:t xml:space="preserve"> do </w:t>
      </w:r>
      <w:r w:rsidR="00AD0F44" w:rsidRPr="00BE78A0">
        <w:rPr>
          <w:rFonts w:ascii="Arial" w:hAnsi="Arial" w:cs="Arial"/>
        </w:rPr>
        <w:t>činjenice d</w:t>
      </w:r>
      <w:r w:rsidR="00AD0F44">
        <w:rPr>
          <w:rFonts w:ascii="Arial" w:hAnsi="Arial" w:cs="Arial"/>
        </w:rPr>
        <w:t>a o ispisu ne odlučuje aktiv vezan isključivo uz taj strani jezik, mijenjanje odredba Zakona o odgoju i obrazovanju u osnovnoj i srednjoj školi koje propisuju da učenik može prestati pohađati nastavu izbornog predmeta nakon pisanog zahtjeva roditelja učenika bez jasno propisanih razloga za ispis te iznimaka koje propisuju druge opravdane okolnosti bez njihovog preciznog definiranja, što predstavlja preširoke ovlasti za ispis djeteta s izbornog predmeta za koji se odlučilo. Također, nastava drugog stranog jezika kao izbornog predmeta često se održava jednom tjedno (blok</w:t>
      </w:r>
      <w:r w:rsidR="00D56B3D">
        <w:rPr>
          <w:rFonts w:ascii="Arial" w:hAnsi="Arial" w:cs="Arial"/>
        </w:rPr>
        <w:t xml:space="preserve"> </w:t>
      </w:r>
      <w:r w:rsidR="00AD0F44">
        <w:rPr>
          <w:rFonts w:ascii="Arial" w:hAnsi="Arial" w:cs="Arial"/>
        </w:rPr>
        <w:t>sat), a učenicima je nerijetko otežano pohađanje izborne nastave zbog prijevoza i rasporeda.</w:t>
      </w:r>
    </w:p>
    <w:p w14:paraId="09783C0D" w14:textId="77777777" w:rsidR="00DD0F12" w:rsidRDefault="00C00065" w:rsidP="0085345E">
      <w:pPr>
        <w:rPr>
          <w:rFonts w:ascii="Arial" w:hAnsi="Arial" w:cs="Arial"/>
          <w:b/>
          <w:bCs/>
        </w:rPr>
      </w:pPr>
      <w:r w:rsidRPr="00B04337">
        <w:rPr>
          <w:rFonts w:ascii="Arial" w:hAnsi="Arial" w:cs="Arial"/>
        </w:rPr>
        <w:t>1</w:t>
      </w:r>
      <w:r w:rsidR="0085345E">
        <w:rPr>
          <w:rFonts w:ascii="Arial" w:hAnsi="Arial" w:cs="Arial"/>
        </w:rPr>
        <w:t>3</w:t>
      </w:r>
      <w:r w:rsidRPr="00B04337">
        <w:rPr>
          <w:rFonts w:ascii="Arial" w:hAnsi="Arial" w:cs="Arial"/>
        </w:rPr>
        <w:t xml:space="preserve">. </w:t>
      </w:r>
      <w:r w:rsidR="0086076E">
        <w:rPr>
          <w:rFonts w:ascii="Arial" w:hAnsi="Arial" w:cs="Arial"/>
          <w:b/>
          <w:bCs/>
        </w:rPr>
        <w:t>S</w:t>
      </w:r>
      <w:r w:rsidR="00BE664C" w:rsidRPr="0079127B">
        <w:rPr>
          <w:rFonts w:ascii="Arial" w:hAnsi="Arial" w:cs="Arial"/>
          <w:b/>
          <w:bCs/>
        </w:rPr>
        <w:t xml:space="preserve">tručno usavršavanje </w:t>
      </w:r>
    </w:p>
    <w:p w14:paraId="276D5BFD" w14:textId="671771DE" w:rsidR="00CD5E2F" w:rsidRPr="0085345E" w:rsidRDefault="0099007E" w:rsidP="0085345E">
      <w:pPr>
        <w:rPr>
          <w:rFonts w:ascii="Arial" w:hAnsi="Arial" w:cs="Arial"/>
          <w:b/>
          <w:bCs/>
        </w:rPr>
      </w:pPr>
      <w:r w:rsidRPr="0099007E">
        <w:rPr>
          <w:rFonts w:ascii="Arial" w:hAnsi="Arial" w:cs="Arial"/>
        </w:rPr>
        <w:t>Stručna usavršavanja trebalo bi podrediti stvarnim potrebama na terenu, a svakako bi bilo dobro napraviti analizu stvarnih potreba i mogućnosti jer struka najbolje</w:t>
      </w:r>
      <w:r w:rsidR="00CD5E2F">
        <w:rPr>
          <w:rFonts w:ascii="Arial" w:hAnsi="Arial" w:cs="Arial"/>
        </w:rPr>
        <w:t xml:space="preserve"> </w:t>
      </w:r>
      <w:r w:rsidR="0086076E">
        <w:rPr>
          <w:rFonts w:ascii="Arial" w:hAnsi="Arial" w:cs="Arial"/>
        </w:rPr>
        <w:t xml:space="preserve">zna </w:t>
      </w:r>
      <w:r w:rsidRPr="0099007E">
        <w:rPr>
          <w:rFonts w:ascii="Arial" w:hAnsi="Arial" w:cs="Arial"/>
        </w:rPr>
        <w:t>k</w:t>
      </w:r>
      <w:r w:rsidR="0086076E">
        <w:rPr>
          <w:rFonts w:ascii="Arial" w:hAnsi="Arial" w:cs="Arial"/>
        </w:rPr>
        <w:t>oja</w:t>
      </w:r>
      <w:r w:rsidRPr="0099007E">
        <w:rPr>
          <w:rFonts w:ascii="Arial" w:hAnsi="Arial" w:cs="Arial"/>
        </w:rPr>
        <w:t xml:space="preserve"> vrsta </w:t>
      </w:r>
      <w:r w:rsidR="0086076E">
        <w:rPr>
          <w:rFonts w:ascii="Arial" w:hAnsi="Arial" w:cs="Arial"/>
        </w:rPr>
        <w:t xml:space="preserve">i sadržaj </w:t>
      </w:r>
      <w:r w:rsidRPr="0099007E">
        <w:rPr>
          <w:rFonts w:ascii="Arial" w:hAnsi="Arial" w:cs="Arial"/>
        </w:rPr>
        <w:t xml:space="preserve">edukacije </w:t>
      </w:r>
      <w:r w:rsidR="0086076E">
        <w:rPr>
          <w:rFonts w:ascii="Arial" w:hAnsi="Arial" w:cs="Arial"/>
        </w:rPr>
        <w:t xml:space="preserve">je </w:t>
      </w:r>
      <w:r w:rsidRPr="0099007E">
        <w:rPr>
          <w:rFonts w:ascii="Arial" w:hAnsi="Arial" w:cs="Arial"/>
        </w:rPr>
        <w:t>najpotrebnij</w:t>
      </w:r>
      <w:r w:rsidR="00F10901">
        <w:rPr>
          <w:rFonts w:ascii="Arial" w:hAnsi="Arial" w:cs="Arial"/>
        </w:rPr>
        <w:t>i</w:t>
      </w:r>
      <w:r w:rsidRPr="0099007E">
        <w:rPr>
          <w:rFonts w:ascii="Arial" w:hAnsi="Arial" w:cs="Arial"/>
        </w:rPr>
        <w:t xml:space="preserve"> i najprimjerenij</w:t>
      </w:r>
      <w:r w:rsidR="00F10901">
        <w:rPr>
          <w:rFonts w:ascii="Arial" w:hAnsi="Arial" w:cs="Arial"/>
        </w:rPr>
        <w:t>i</w:t>
      </w:r>
      <w:r w:rsidRPr="0099007E">
        <w:rPr>
          <w:rFonts w:ascii="Arial" w:hAnsi="Arial" w:cs="Arial"/>
        </w:rPr>
        <w:t xml:space="preserve"> </w:t>
      </w:r>
      <w:r w:rsidR="0086076E">
        <w:rPr>
          <w:rFonts w:ascii="Arial" w:hAnsi="Arial" w:cs="Arial"/>
        </w:rPr>
        <w:t>u danom trenutk</w:t>
      </w:r>
      <w:r w:rsidR="00F10901">
        <w:rPr>
          <w:rFonts w:ascii="Arial" w:hAnsi="Arial" w:cs="Arial"/>
        </w:rPr>
        <w:t>u</w:t>
      </w:r>
      <w:r w:rsidRPr="0099007E">
        <w:rPr>
          <w:rFonts w:ascii="Arial" w:hAnsi="Arial" w:cs="Arial"/>
        </w:rPr>
        <w:t>.</w:t>
      </w:r>
      <w:r w:rsidR="00CD5E2F" w:rsidRPr="00CD5E2F">
        <w:rPr>
          <w:rFonts w:ascii="Arial" w:hAnsi="Arial" w:cs="Arial"/>
        </w:rPr>
        <w:t xml:space="preserve"> </w:t>
      </w:r>
      <w:r w:rsidR="00F10901">
        <w:rPr>
          <w:rFonts w:ascii="Arial" w:hAnsi="Arial" w:cs="Arial"/>
        </w:rPr>
        <w:t xml:space="preserve">Potreba za svrhovitom i praktičnom edukacijom iskazana je i od </w:t>
      </w:r>
      <w:r w:rsidR="00CD5E2F" w:rsidRPr="00C00065">
        <w:rPr>
          <w:rFonts w:ascii="Arial" w:hAnsi="Arial" w:cs="Arial"/>
        </w:rPr>
        <w:t>pomoćnik</w:t>
      </w:r>
      <w:r w:rsidR="00F10901">
        <w:rPr>
          <w:rFonts w:ascii="Arial" w:hAnsi="Arial" w:cs="Arial"/>
        </w:rPr>
        <w:t>a</w:t>
      </w:r>
      <w:r w:rsidR="00CD5E2F" w:rsidRPr="00C00065">
        <w:rPr>
          <w:rFonts w:ascii="Arial" w:hAnsi="Arial" w:cs="Arial"/>
        </w:rPr>
        <w:t xml:space="preserve"> u nastavi te stručn</w:t>
      </w:r>
      <w:r w:rsidR="00F10901">
        <w:rPr>
          <w:rFonts w:ascii="Arial" w:hAnsi="Arial" w:cs="Arial"/>
        </w:rPr>
        <w:t>ih</w:t>
      </w:r>
      <w:r w:rsidR="00CD5E2F" w:rsidRPr="00C00065">
        <w:rPr>
          <w:rFonts w:ascii="Arial" w:hAnsi="Arial" w:cs="Arial"/>
        </w:rPr>
        <w:t xml:space="preserve"> suradnik</w:t>
      </w:r>
      <w:r w:rsidR="00F10901">
        <w:rPr>
          <w:rFonts w:ascii="Arial" w:hAnsi="Arial" w:cs="Arial"/>
        </w:rPr>
        <w:t>a</w:t>
      </w:r>
      <w:r w:rsidR="00CD5E2F" w:rsidRPr="00C00065">
        <w:rPr>
          <w:rFonts w:ascii="Arial" w:hAnsi="Arial" w:cs="Arial"/>
        </w:rPr>
        <w:t xml:space="preserve">. </w:t>
      </w:r>
    </w:p>
    <w:p w14:paraId="7979D4F9" w14:textId="24B9BA26" w:rsidR="0085345E" w:rsidRDefault="0085345E" w:rsidP="0085345E">
      <w:pPr>
        <w:rPr>
          <w:rFonts w:ascii="Arial" w:hAnsi="Arial" w:cs="Arial"/>
          <w:b/>
          <w:bCs/>
        </w:rPr>
      </w:pPr>
      <w:r>
        <w:rPr>
          <w:rFonts w:ascii="Arial" w:hAnsi="Arial" w:cs="Arial"/>
        </w:rPr>
        <w:t xml:space="preserve">14. </w:t>
      </w:r>
      <w:r w:rsidR="00F10901">
        <w:rPr>
          <w:rFonts w:ascii="Arial" w:hAnsi="Arial" w:cs="Arial"/>
          <w:b/>
          <w:bCs/>
        </w:rPr>
        <w:t>V</w:t>
      </w:r>
      <w:r w:rsidRPr="0079127B">
        <w:rPr>
          <w:rFonts w:ascii="Arial" w:hAnsi="Arial" w:cs="Arial"/>
          <w:b/>
          <w:bCs/>
        </w:rPr>
        <w:t>rednovanje specijalističkih poslijediplomskih studij</w:t>
      </w:r>
      <w:r>
        <w:rPr>
          <w:rFonts w:ascii="Arial" w:hAnsi="Arial" w:cs="Arial"/>
          <w:b/>
          <w:bCs/>
        </w:rPr>
        <w:t>a</w:t>
      </w:r>
    </w:p>
    <w:p w14:paraId="2824EAF0" w14:textId="38F502D5" w:rsidR="00D262E9" w:rsidRPr="0085345E" w:rsidRDefault="0085345E" w:rsidP="0085345E">
      <w:pPr>
        <w:jc w:val="both"/>
        <w:rPr>
          <w:rFonts w:ascii="Arial" w:hAnsi="Arial" w:cs="Arial"/>
          <w:b/>
          <w:bCs/>
        </w:rPr>
      </w:pPr>
      <w:r w:rsidRPr="0085345E">
        <w:rPr>
          <w:rFonts w:ascii="Arial" w:hAnsi="Arial" w:cs="Arial"/>
        </w:rPr>
        <w:t>U</w:t>
      </w:r>
      <w:r w:rsidR="00BE664C" w:rsidRPr="0085345E">
        <w:rPr>
          <w:rFonts w:ascii="Arial" w:hAnsi="Arial" w:cs="Arial"/>
        </w:rPr>
        <w:t xml:space="preserve"> javnom diskursu</w:t>
      </w:r>
      <w:r w:rsidR="0099007E" w:rsidRPr="0085345E">
        <w:rPr>
          <w:rFonts w:ascii="Arial" w:hAnsi="Arial" w:cs="Arial"/>
        </w:rPr>
        <w:t xml:space="preserve">, političkim programima, preporukama i smjernicama </w:t>
      </w:r>
      <w:r w:rsidR="00BE664C" w:rsidRPr="0085345E">
        <w:rPr>
          <w:rFonts w:ascii="Arial" w:hAnsi="Arial" w:cs="Arial"/>
        </w:rPr>
        <w:t xml:space="preserve"> te </w:t>
      </w:r>
      <w:r w:rsidR="0099007E" w:rsidRPr="0085345E">
        <w:rPr>
          <w:rFonts w:ascii="Arial" w:hAnsi="Arial" w:cs="Arial"/>
        </w:rPr>
        <w:t>usvojenim međunarodnim</w:t>
      </w:r>
      <w:r w:rsidR="0099007E">
        <w:rPr>
          <w:rFonts w:ascii="Arial" w:hAnsi="Arial" w:cs="Arial"/>
        </w:rPr>
        <w:t xml:space="preserve"> aktima kontinuirano se naglašava</w:t>
      </w:r>
      <w:r w:rsidR="00BE664C" w:rsidRPr="00C00065">
        <w:rPr>
          <w:rFonts w:ascii="Arial" w:hAnsi="Arial" w:cs="Arial"/>
        </w:rPr>
        <w:t xml:space="preserve"> se</w:t>
      </w:r>
      <w:r w:rsidR="0099007E">
        <w:rPr>
          <w:rFonts w:ascii="Arial" w:hAnsi="Arial" w:cs="Arial"/>
        </w:rPr>
        <w:t xml:space="preserve"> </w:t>
      </w:r>
      <w:r w:rsidR="00BE664C" w:rsidRPr="00C00065">
        <w:rPr>
          <w:rFonts w:ascii="Arial" w:hAnsi="Arial" w:cs="Arial"/>
        </w:rPr>
        <w:t>važnost edukacija, no poslijediplomsk</w:t>
      </w:r>
      <w:r w:rsidR="00CD5E2F">
        <w:rPr>
          <w:rFonts w:ascii="Arial" w:hAnsi="Arial" w:cs="Arial"/>
        </w:rPr>
        <w:t>e</w:t>
      </w:r>
      <w:r w:rsidR="00BE664C" w:rsidRPr="00C00065">
        <w:rPr>
          <w:rFonts w:ascii="Arial" w:hAnsi="Arial" w:cs="Arial"/>
        </w:rPr>
        <w:t xml:space="preserve"> specijalističk</w:t>
      </w:r>
      <w:r w:rsidR="0099007E">
        <w:rPr>
          <w:rFonts w:ascii="Arial" w:hAnsi="Arial" w:cs="Arial"/>
        </w:rPr>
        <w:t xml:space="preserve">e </w:t>
      </w:r>
      <w:r w:rsidR="00BE664C" w:rsidRPr="00C00065">
        <w:rPr>
          <w:rFonts w:ascii="Arial" w:hAnsi="Arial" w:cs="Arial"/>
        </w:rPr>
        <w:t>studij</w:t>
      </w:r>
      <w:r w:rsidR="0099007E">
        <w:rPr>
          <w:rFonts w:ascii="Arial" w:hAnsi="Arial" w:cs="Arial"/>
        </w:rPr>
        <w:t>e</w:t>
      </w:r>
      <w:r w:rsidR="00CD5E2F">
        <w:rPr>
          <w:rFonts w:ascii="Arial" w:hAnsi="Arial" w:cs="Arial"/>
        </w:rPr>
        <w:t xml:space="preserve"> koje je uspješno </w:t>
      </w:r>
      <w:r w:rsidR="0099007E">
        <w:rPr>
          <w:rFonts w:ascii="Arial" w:hAnsi="Arial" w:cs="Arial"/>
        </w:rPr>
        <w:t>završilo mnogo zaposlenika u školama,</w:t>
      </w:r>
      <w:r w:rsidR="00BE664C" w:rsidRPr="00C00065">
        <w:rPr>
          <w:rFonts w:ascii="Arial" w:hAnsi="Arial" w:cs="Arial"/>
        </w:rPr>
        <w:t xml:space="preserve"> dodatno se ne </w:t>
      </w:r>
      <w:r w:rsidR="00BE664C" w:rsidRPr="00C00065">
        <w:rPr>
          <w:rFonts w:ascii="Arial" w:hAnsi="Arial" w:cs="Arial"/>
        </w:rPr>
        <w:lastRenderedPageBreak/>
        <w:t xml:space="preserve">vrednuje. Kako je svima poznato, magisterij znanosti je ukinut, no dodatno vrednovanje poslijediplomskih specijalističkih studija nije predviđeno. Uvažavajući činjenicu da taj studij nije znanstveni, svakako se ne smije umanjivati njegova važnost jer svoja stečena znanja zaposlenici prenose na učenike i to se ne smije podcjenjivati, donosno trebalo bi se dodatno vrednovati. </w:t>
      </w:r>
      <w:r w:rsidR="00CD5E2F">
        <w:rPr>
          <w:rFonts w:ascii="Arial" w:hAnsi="Arial" w:cs="Arial"/>
        </w:rPr>
        <w:t xml:space="preserve">Na više zahtjeva Sindikata hrvatskih učitelja o nužnosti vrednovanja poslijediplomskih specijalističkih studija, od MZO-a smo zaprimili odgovor da </w:t>
      </w:r>
      <w:r w:rsidR="00C31B4F">
        <w:rPr>
          <w:rFonts w:ascii="Arial" w:hAnsi="Arial" w:cs="Arial"/>
        </w:rPr>
        <w:t>je „</w:t>
      </w:r>
      <w:r w:rsidR="00CD5E2F" w:rsidRPr="00CD5E2F">
        <w:rPr>
          <w:rFonts w:ascii="Arial" w:hAnsi="Arial" w:cs="Arial"/>
          <w:i/>
          <w:iCs/>
        </w:rPr>
        <w:t xml:space="preserve">točno </w:t>
      </w:r>
      <w:r w:rsidR="00BE664C" w:rsidRPr="00CD5E2F">
        <w:rPr>
          <w:rFonts w:ascii="Arial" w:hAnsi="Arial" w:cs="Arial"/>
          <w:i/>
          <w:iCs/>
        </w:rPr>
        <w:t xml:space="preserve">da poslijediplomski specijalistički studiji nije zamjena za magisterij znanosti, niti se s njim može izjednačiti. Naime, prema Zakonu o Hrvatskom kvalifikacijskom okviru (NN 22/13, 41/16, 64/18), kvalifikacije stečene završetkom poslijediplomskih specijalističkih studija smještene su na razinu 7.2, što znači da se kao i kvalifikacije stečene završetkom diplomskih studija, na razini 7.1, povezuju s razinom 7 Europskog kvalifikacijskog okvira. Kvalifikacije stečene znanstvenim magisterijem su istim zakonom smještene na razinu 8.1 te se kao i kvalifikacije stečene doktorskim studijem, koji je na razini 8.2, povezuju s razinom 8 Europskog kvalifikacijskog okvira. Dalje, magisteriji znanosti ukinuti su stupanjem na snagu Zakona o znanstvenoj djelatnosti i visokom obrazovanju, uz prijelazne odredbe koje su omogućavale dovršetak studija osobama koje su ga već upisale. Navedeni je zakon uveo nove vrste studijskih programa koji se izvode i danas te uz Zakon o akademskim i stručnim nazivima i akademskom stupnju (NN 107/07, 118/12) propisao na koji se način nazivi stečeni prethodno izvođenim programima mogu izjednačiti s novouvedenima. Navedenim propisima je predviđeno da svi koji su stekli naziv magistra znanosti isti i zadrže, odnosno, za znanstveni magistarski studij nije predviđeno izjednačavanje s nekom novom vrstom studija. Pritom je propisano da se akademski naziv sveučilišnog specijalista, koji se </w:t>
      </w:r>
      <w:r w:rsidR="00CD5E2F" w:rsidRPr="00CD5E2F">
        <w:rPr>
          <w:rFonts w:ascii="Arial" w:hAnsi="Arial" w:cs="Arial"/>
          <w:i/>
          <w:iCs/>
        </w:rPr>
        <w:t>stječe završetkom poslijediplomskog specijalističkog studija, može izjednačavanjem dodijeliti osobama koje su završile stručni magistarski studij.</w:t>
      </w:r>
      <w:r w:rsidR="00CD5E2F">
        <w:rPr>
          <w:rFonts w:ascii="Arial" w:hAnsi="Arial" w:cs="Arial"/>
          <w:i/>
          <w:iCs/>
        </w:rPr>
        <w:t xml:space="preserve"> </w:t>
      </w:r>
      <w:r w:rsidR="00CD5E2F" w:rsidRPr="00CD5E2F">
        <w:rPr>
          <w:rFonts w:ascii="Arial" w:hAnsi="Arial" w:cs="Arial"/>
          <w:i/>
          <w:iCs/>
        </w:rPr>
        <w:t>Ovu razinu studija je naravno, kao i svaku drugu vrstu obrazovanja moguće uvrstiti u kolektivne ugovore kao temelj za dodatak na plaću, ali ne postupanjem Ministarstva, nego u pregovorima u kojima se kolektivni ugovori i sklapaju.</w:t>
      </w:r>
      <w:r w:rsidR="00C31B4F">
        <w:rPr>
          <w:rFonts w:ascii="Arial" w:hAnsi="Arial" w:cs="Arial"/>
          <w:i/>
          <w:iCs/>
        </w:rPr>
        <w:t xml:space="preserve">“ </w:t>
      </w:r>
      <w:r w:rsidR="00C31B4F" w:rsidRPr="00C31B4F">
        <w:rPr>
          <w:rFonts w:ascii="Arial" w:hAnsi="Arial" w:cs="Arial"/>
        </w:rPr>
        <w:t xml:space="preserve">Stoga </w:t>
      </w:r>
      <w:r w:rsidR="00C31B4F">
        <w:rPr>
          <w:rFonts w:ascii="Arial" w:hAnsi="Arial" w:cs="Arial"/>
        </w:rPr>
        <w:t xml:space="preserve">ćemo u idućim granskim pregovorima </w:t>
      </w:r>
      <w:r>
        <w:rPr>
          <w:rFonts w:ascii="Arial" w:hAnsi="Arial" w:cs="Arial"/>
        </w:rPr>
        <w:t>i dalje</w:t>
      </w:r>
      <w:r w:rsidR="00C31B4F">
        <w:rPr>
          <w:rFonts w:ascii="Arial" w:hAnsi="Arial" w:cs="Arial"/>
        </w:rPr>
        <w:t xml:space="preserve"> inzistirati da se ovo pitanje riješi</w:t>
      </w:r>
      <w:r>
        <w:rPr>
          <w:rFonts w:ascii="Arial" w:hAnsi="Arial" w:cs="Arial"/>
        </w:rPr>
        <w:t>.</w:t>
      </w:r>
    </w:p>
    <w:p w14:paraId="3559C3D6" w14:textId="35851B32" w:rsidR="00DD0F12" w:rsidRDefault="00C31B4F" w:rsidP="00D8312F">
      <w:pPr>
        <w:spacing w:after="0"/>
        <w:jc w:val="both"/>
        <w:rPr>
          <w:rFonts w:ascii="Arial" w:hAnsi="Arial" w:cs="Arial"/>
        </w:rPr>
      </w:pPr>
      <w:r>
        <w:rPr>
          <w:rFonts w:ascii="Arial" w:hAnsi="Arial" w:cs="Arial"/>
        </w:rPr>
        <w:t xml:space="preserve">15. </w:t>
      </w:r>
      <w:r w:rsidR="00D8312F" w:rsidRPr="000646BE">
        <w:rPr>
          <w:rFonts w:ascii="Arial" w:hAnsi="Arial" w:cs="Arial"/>
        </w:rPr>
        <w:t xml:space="preserve"> </w:t>
      </w:r>
      <w:r w:rsidR="00DD0F12" w:rsidRPr="00DD0F12">
        <w:rPr>
          <w:rFonts w:ascii="Arial" w:hAnsi="Arial" w:cs="Arial"/>
          <w:b/>
          <w:bCs/>
        </w:rPr>
        <w:t>Pomoćnici u nastavi</w:t>
      </w:r>
      <w:r w:rsidR="00DD0F12">
        <w:rPr>
          <w:rFonts w:ascii="Arial" w:hAnsi="Arial" w:cs="Arial"/>
        </w:rPr>
        <w:t xml:space="preserve"> </w:t>
      </w:r>
    </w:p>
    <w:p w14:paraId="432BD0C0" w14:textId="77777777" w:rsidR="00DD0F12" w:rsidRDefault="00DD0F12" w:rsidP="00D8312F">
      <w:pPr>
        <w:spacing w:after="0"/>
        <w:jc w:val="both"/>
        <w:rPr>
          <w:rFonts w:ascii="Arial" w:hAnsi="Arial" w:cs="Arial"/>
        </w:rPr>
      </w:pPr>
    </w:p>
    <w:p w14:paraId="5C6B2DC9" w14:textId="19253340" w:rsidR="00D8312F" w:rsidRPr="00C31B4F" w:rsidRDefault="00DD0F12" w:rsidP="00D8312F">
      <w:pPr>
        <w:spacing w:after="0"/>
        <w:jc w:val="both"/>
        <w:rPr>
          <w:rFonts w:ascii="Arial" w:hAnsi="Arial" w:cs="Arial"/>
        </w:rPr>
      </w:pPr>
      <w:r>
        <w:rPr>
          <w:rFonts w:ascii="Arial" w:hAnsi="Arial" w:cs="Arial"/>
        </w:rPr>
        <w:t>Potrebno je j</w:t>
      </w:r>
      <w:r w:rsidR="00D8312F">
        <w:rPr>
          <w:rFonts w:ascii="Arial" w:hAnsi="Arial" w:cs="Arial"/>
        </w:rPr>
        <w:t>asn</w:t>
      </w:r>
      <w:r w:rsidR="00ED7573">
        <w:rPr>
          <w:rFonts w:ascii="Arial" w:hAnsi="Arial" w:cs="Arial"/>
        </w:rPr>
        <w:t>ije</w:t>
      </w:r>
      <w:r w:rsidR="00D8312F">
        <w:rPr>
          <w:rFonts w:ascii="Arial" w:hAnsi="Arial" w:cs="Arial"/>
        </w:rPr>
        <w:t xml:space="preserve"> propisati </w:t>
      </w:r>
      <w:r w:rsidR="00ED7573">
        <w:rPr>
          <w:rFonts w:ascii="Arial" w:hAnsi="Arial" w:cs="Arial"/>
        </w:rPr>
        <w:t>status i ulogu</w:t>
      </w:r>
      <w:r w:rsidR="00D8312F">
        <w:rPr>
          <w:rFonts w:ascii="Arial" w:hAnsi="Arial" w:cs="Arial"/>
        </w:rPr>
        <w:t xml:space="preserve"> </w:t>
      </w:r>
      <w:r w:rsidR="00D8312F" w:rsidRPr="0079127B">
        <w:rPr>
          <w:rFonts w:ascii="Arial" w:hAnsi="Arial" w:cs="Arial"/>
          <w:b/>
          <w:bCs/>
        </w:rPr>
        <w:t>pomoćnika u nastavi</w:t>
      </w:r>
      <w:r w:rsidR="00D8312F">
        <w:rPr>
          <w:rFonts w:ascii="Arial" w:hAnsi="Arial" w:cs="Arial"/>
        </w:rPr>
        <w:t>, raditi na kontinuiranim edukacijama te motivaciji i privlačenju najkvalitetnijeg kadra jer je uloga pomoćnika od velike važnosti. Potrebno je također bolje definirati njihov radni status, radno vrijeme i omogućiti im bolje uvjete rada. Analiza poslova i zadovoljstva korisnika bila bi dobar pokazatelj u kojem smjeru nastaviti uz nužno uvažavanje mišljenja struke po pitanju što je potrebno mijenjati u dosadašnjem sustavu.</w:t>
      </w:r>
      <w:r w:rsidR="00C31B4F" w:rsidRPr="00C31B4F">
        <w:rPr>
          <w:rFonts w:ascii="Arial" w:hAnsi="Arial" w:cs="Arial"/>
          <w:i/>
          <w:iCs/>
        </w:rPr>
        <w:t xml:space="preserve"> </w:t>
      </w:r>
      <w:r w:rsidR="00C31B4F" w:rsidRPr="00F10901">
        <w:rPr>
          <w:rFonts w:ascii="Arial" w:hAnsi="Arial" w:cs="Arial"/>
        </w:rPr>
        <w:t>Kako</w:t>
      </w:r>
      <w:r w:rsidR="00C31B4F">
        <w:rPr>
          <w:rFonts w:ascii="Arial" w:hAnsi="Arial" w:cs="Arial"/>
          <w:i/>
          <w:iCs/>
        </w:rPr>
        <w:t xml:space="preserve"> </w:t>
      </w:r>
      <w:r w:rsidR="00C31B4F" w:rsidRPr="00F10901">
        <w:rPr>
          <w:rFonts w:ascii="Arial" w:hAnsi="Arial" w:cs="Arial"/>
        </w:rPr>
        <w:t>je MZO-u mjesecu ožujku</w:t>
      </w:r>
      <w:r w:rsidR="00ED7573" w:rsidRPr="00F10901">
        <w:rPr>
          <w:rFonts w:ascii="Arial" w:hAnsi="Arial" w:cs="Arial"/>
        </w:rPr>
        <w:t xml:space="preserve"> objavilo </w:t>
      </w:r>
      <w:r w:rsidR="00C31B4F" w:rsidRPr="00F10901">
        <w:rPr>
          <w:rFonts w:ascii="Arial" w:hAnsi="Arial" w:cs="Arial"/>
        </w:rPr>
        <w:t xml:space="preserve"> da</w:t>
      </w:r>
      <w:r w:rsidR="00C31B4F">
        <w:rPr>
          <w:rFonts w:ascii="Arial" w:hAnsi="Arial" w:cs="Arial"/>
          <w:i/>
          <w:iCs/>
        </w:rPr>
        <w:t xml:space="preserve"> “</w:t>
      </w:r>
      <w:r w:rsidR="00C31B4F" w:rsidRPr="00CD5E2F">
        <w:rPr>
          <w:rFonts w:ascii="Arial" w:hAnsi="Arial" w:cs="Arial"/>
          <w:i/>
          <w:iCs/>
        </w:rPr>
        <w:t xml:space="preserve"> </w:t>
      </w:r>
      <w:r w:rsidR="00C31B4F">
        <w:rPr>
          <w:rFonts w:ascii="Arial" w:hAnsi="Arial" w:cs="Arial"/>
          <w:i/>
          <w:iCs/>
        </w:rPr>
        <w:t>i</w:t>
      </w:r>
      <w:r w:rsidR="00C31B4F" w:rsidRPr="00CD5E2F">
        <w:rPr>
          <w:rFonts w:ascii="Arial" w:hAnsi="Arial" w:cs="Arial"/>
          <w:i/>
          <w:iCs/>
        </w:rPr>
        <w:t>zrađuje standarde zanimanja za pomoćnike u nastavi i stručne komunikacijske posrednike te planira u suradnji s visokim učilištima potaknuti upis i drugih standarda zanimanja zaposlenika škola koji bi trebali poslužiti kao temelj za unaprjeđenje sustava njihova inicijalnog kao i cjeloživotnog obrazovanja</w:t>
      </w:r>
      <w:r w:rsidR="00C31B4F">
        <w:rPr>
          <w:rFonts w:ascii="Arial" w:hAnsi="Arial" w:cs="Arial"/>
          <w:i/>
          <w:iCs/>
        </w:rPr>
        <w:t xml:space="preserve">“, </w:t>
      </w:r>
      <w:r w:rsidR="00C31B4F" w:rsidRPr="00C31B4F">
        <w:rPr>
          <w:rFonts w:ascii="Arial" w:hAnsi="Arial" w:cs="Arial"/>
        </w:rPr>
        <w:t xml:space="preserve">potrebno je </w:t>
      </w:r>
      <w:r w:rsidR="00C31B4F">
        <w:rPr>
          <w:rFonts w:ascii="Arial" w:hAnsi="Arial" w:cs="Arial"/>
        </w:rPr>
        <w:t>napraviti analizu učinjenog i raditi na sustavnom poboljšanju.</w:t>
      </w:r>
    </w:p>
    <w:p w14:paraId="59DBF633" w14:textId="77777777" w:rsidR="0080759B" w:rsidRDefault="0080759B" w:rsidP="00831666">
      <w:pPr>
        <w:spacing w:after="0"/>
        <w:jc w:val="both"/>
        <w:rPr>
          <w:rFonts w:ascii="Arial" w:hAnsi="Arial" w:cs="Arial"/>
        </w:rPr>
      </w:pPr>
    </w:p>
    <w:p w14:paraId="45D00E2A" w14:textId="77777777" w:rsidR="00DD0F12" w:rsidRDefault="00B95D01" w:rsidP="00831666">
      <w:pPr>
        <w:spacing w:after="0"/>
        <w:jc w:val="both"/>
        <w:rPr>
          <w:rFonts w:ascii="Arial" w:hAnsi="Arial" w:cs="Arial"/>
        </w:rPr>
      </w:pPr>
      <w:r w:rsidRPr="000646BE">
        <w:rPr>
          <w:rFonts w:ascii="Arial" w:hAnsi="Arial" w:cs="Arial"/>
        </w:rPr>
        <w:t>1</w:t>
      </w:r>
      <w:r w:rsidR="00C31B4F">
        <w:rPr>
          <w:rFonts w:ascii="Arial" w:hAnsi="Arial" w:cs="Arial"/>
        </w:rPr>
        <w:t>6</w:t>
      </w:r>
      <w:r w:rsidR="009E6EDD">
        <w:rPr>
          <w:rFonts w:ascii="Arial" w:hAnsi="Arial" w:cs="Arial"/>
        </w:rPr>
        <w:t>.</w:t>
      </w:r>
      <w:r w:rsidRPr="000646BE">
        <w:rPr>
          <w:rFonts w:ascii="Arial" w:hAnsi="Arial" w:cs="Arial"/>
        </w:rPr>
        <w:t xml:space="preserve"> </w:t>
      </w:r>
      <w:r w:rsidR="00646FCF" w:rsidRPr="0079127B">
        <w:rPr>
          <w:rFonts w:ascii="Arial" w:hAnsi="Arial" w:cs="Arial"/>
          <w:b/>
          <w:bCs/>
        </w:rPr>
        <w:t>Redefiniranje pedagoških mjera</w:t>
      </w:r>
      <w:r w:rsidR="00646FCF">
        <w:rPr>
          <w:rFonts w:ascii="Arial" w:hAnsi="Arial" w:cs="Arial"/>
        </w:rPr>
        <w:t xml:space="preserve"> </w:t>
      </w:r>
    </w:p>
    <w:p w14:paraId="1BE103C4" w14:textId="77777777" w:rsidR="00DD0F12" w:rsidRDefault="00DD0F12" w:rsidP="00831666">
      <w:pPr>
        <w:spacing w:after="0"/>
        <w:jc w:val="both"/>
        <w:rPr>
          <w:rFonts w:ascii="Arial" w:hAnsi="Arial" w:cs="Arial"/>
        </w:rPr>
      </w:pPr>
    </w:p>
    <w:p w14:paraId="03E630A8" w14:textId="4F7A24C2" w:rsidR="00B95D01" w:rsidRPr="000646BE" w:rsidRDefault="00DD0F12" w:rsidP="00831666">
      <w:pPr>
        <w:spacing w:after="0"/>
        <w:jc w:val="both"/>
        <w:rPr>
          <w:rFonts w:ascii="Arial" w:hAnsi="Arial" w:cs="Arial"/>
        </w:rPr>
      </w:pPr>
      <w:r>
        <w:rPr>
          <w:rFonts w:ascii="Arial" w:hAnsi="Arial" w:cs="Arial"/>
        </w:rPr>
        <w:t>N</w:t>
      </w:r>
      <w:r w:rsidR="001C38B1">
        <w:rPr>
          <w:rFonts w:ascii="Arial" w:hAnsi="Arial" w:cs="Arial"/>
        </w:rPr>
        <w:t>ove okolnosti</w:t>
      </w:r>
      <w:r w:rsidR="00646FCF">
        <w:rPr>
          <w:rFonts w:ascii="Arial" w:hAnsi="Arial" w:cs="Arial"/>
        </w:rPr>
        <w:t xml:space="preserve"> samo su</w:t>
      </w:r>
      <w:r w:rsidR="001C38B1">
        <w:rPr>
          <w:rFonts w:ascii="Arial" w:hAnsi="Arial" w:cs="Arial"/>
        </w:rPr>
        <w:t xml:space="preserve"> još jedan su od razloga za redefiniranje pedagoških mjera jer se postojeće mjere ne shvaćaju dovoljno ozbiljno</w:t>
      </w:r>
      <w:r w:rsidR="0099007E">
        <w:rPr>
          <w:rFonts w:ascii="Arial" w:hAnsi="Arial" w:cs="Arial"/>
        </w:rPr>
        <w:t>,</w:t>
      </w:r>
      <w:r w:rsidR="001C38B1">
        <w:rPr>
          <w:rFonts w:ascii="Arial" w:hAnsi="Arial" w:cs="Arial"/>
        </w:rPr>
        <w:t xml:space="preserve"> ne proizvode učinak radi kojeg su propisane</w:t>
      </w:r>
      <w:r w:rsidR="0099007E">
        <w:rPr>
          <w:rFonts w:ascii="Arial" w:hAnsi="Arial" w:cs="Arial"/>
        </w:rPr>
        <w:t xml:space="preserve"> i ne smanjuju </w:t>
      </w:r>
      <w:r w:rsidR="009E6EDD">
        <w:rPr>
          <w:rFonts w:ascii="Arial" w:hAnsi="Arial" w:cs="Arial"/>
        </w:rPr>
        <w:t>postotak neodgovornog ponašanja i nasilja.</w:t>
      </w:r>
    </w:p>
    <w:p w14:paraId="7B554B9A" w14:textId="12423AB9" w:rsidR="00D262E9" w:rsidRPr="000646BE" w:rsidRDefault="00D262E9" w:rsidP="00831666">
      <w:pPr>
        <w:spacing w:after="0"/>
        <w:jc w:val="both"/>
        <w:rPr>
          <w:rFonts w:ascii="Arial" w:hAnsi="Arial" w:cs="Arial"/>
        </w:rPr>
      </w:pPr>
    </w:p>
    <w:p w14:paraId="769053B1" w14:textId="6EE584D7" w:rsidR="00793485" w:rsidRPr="00F10901" w:rsidRDefault="00D262E9" w:rsidP="00F10901">
      <w:pPr>
        <w:pStyle w:val="NoSpacing"/>
        <w:spacing w:line="276" w:lineRule="auto"/>
        <w:jc w:val="both"/>
        <w:rPr>
          <w:rFonts w:ascii="Arial" w:hAnsi="Arial" w:cs="Arial"/>
          <w:b/>
          <w:bCs/>
        </w:rPr>
      </w:pPr>
      <w:r w:rsidRPr="00F10901">
        <w:rPr>
          <w:rFonts w:ascii="Arial" w:hAnsi="Arial" w:cs="Arial"/>
        </w:rPr>
        <w:lastRenderedPageBreak/>
        <w:t>1</w:t>
      </w:r>
      <w:r w:rsidR="00793485" w:rsidRPr="00F10901">
        <w:rPr>
          <w:rFonts w:ascii="Arial" w:hAnsi="Arial" w:cs="Arial"/>
        </w:rPr>
        <w:t>7.</w:t>
      </w:r>
      <w:r w:rsidR="00B95D01" w:rsidRPr="00F10901">
        <w:rPr>
          <w:rFonts w:ascii="Arial" w:hAnsi="Arial" w:cs="Arial"/>
        </w:rPr>
        <w:t xml:space="preserve"> </w:t>
      </w:r>
      <w:r w:rsidR="00793485" w:rsidRPr="00F10901">
        <w:rPr>
          <w:rFonts w:ascii="Arial" w:hAnsi="Arial" w:cs="Arial"/>
        </w:rPr>
        <w:t xml:space="preserve">Rješavanje problematike </w:t>
      </w:r>
      <w:r w:rsidR="00793485" w:rsidRPr="00F10901">
        <w:rPr>
          <w:rFonts w:ascii="Arial" w:hAnsi="Arial" w:cs="Arial"/>
          <w:b/>
          <w:bCs/>
        </w:rPr>
        <w:t>Pravilnika o tjednim radnim obvezama učitelja i stručnih suradnika u osnovnoj školi.</w:t>
      </w:r>
    </w:p>
    <w:p w14:paraId="78CFA070" w14:textId="77777777" w:rsidR="00DD0F12" w:rsidRDefault="00DD0F12" w:rsidP="00F10901">
      <w:pPr>
        <w:spacing w:after="0"/>
        <w:jc w:val="both"/>
        <w:rPr>
          <w:rFonts w:ascii="Arial" w:hAnsi="Arial" w:cs="Arial"/>
        </w:rPr>
      </w:pPr>
    </w:p>
    <w:p w14:paraId="76261AFF" w14:textId="225A2F27" w:rsidR="00793485" w:rsidRPr="00F10901" w:rsidRDefault="00793485" w:rsidP="00F10901">
      <w:pPr>
        <w:spacing w:after="0"/>
        <w:jc w:val="both"/>
        <w:rPr>
          <w:rFonts w:ascii="Arial" w:hAnsi="Arial" w:cs="Arial"/>
        </w:rPr>
      </w:pPr>
      <w:r w:rsidRPr="00F10901">
        <w:rPr>
          <w:rFonts w:ascii="Arial" w:hAnsi="Arial" w:cs="Arial"/>
        </w:rPr>
        <w:t>Oko ovog pitanja imali smo više sastanka u MZO-u i iako je rečeno da će se sporno pitanje riješiti, sve je ostalo neriješeno.</w:t>
      </w:r>
    </w:p>
    <w:p w14:paraId="6C5CE3D5" w14:textId="3D7747EE" w:rsidR="00793485" w:rsidRPr="00F10901" w:rsidRDefault="00793485" w:rsidP="00F10901">
      <w:pPr>
        <w:spacing w:after="0"/>
        <w:jc w:val="both"/>
        <w:rPr>
          <w:rFonts w:ascii="Arial" w:hAnsi="Arial" w:cs="Arial"/>
        </w:rPr>
      </w:pPr>
      <w:r w:rsidRPr="00F10901">
        <w:rPr>
          <w:rFonts w:ascii="Arial" w:hAnsi="Arial" w:cs="Arial"/>
        </w:rPr>
        <w:t xml:space="preserve">Naime, članak 13. st.11 navedenog Pravilnika propisuje ograničenje od ukupno 3 sata za tamo navedene poslove učitelja predmetne nastave, dok u članku 8.a isti regulira normu sindikalnog povjerenika te sindikalnog povjerenika koji je preuzeo prava i obveze radničkog vijeća za koju je funkciju propisano obavljanje u skladu s Kolektivnim ugovorom za zaposlenike u osnovnoškolskim ustanovama. Novim Izmjenama onemogućava se primjerice rad sindikalnog povjerenika koji je preuzeo prava i ovlasti radničkog vijeća zbog ukupno propisanog ograničenja iz članka 13. st. 11 Pravilnika, kojim se sindikalni povjerenik koji je preuzeo ovlasti radničkog vijeća dovodi u nepovoljniji položaj od drugih zaposlenika. Posebno je problematično  što je članak 8.a Pravilnika donesen bez provedenog javnog savjetovanja što predstavlja kršenje članka 11. Zakona o pravu na pristup informacijama, kršenje Poslovnika Vlade Republike Hrvatske te Poslovnika Hrvatskog sabora. Također, sukladno članku 157. i članku 186. i članku Zakona o radu radnik ne smije biti doveden u nepovoljniji položaj od drugih radnika zbog članstva u Sindikatu, a ovakvo postupanje predstavlja uplitanje u rad sindikata, odnosno nedopušten nadzor nad radom Sindikata jer se radnika dovodi u položaj da mora birati hoće li se odreći funkcije sindikalnog povjerenika s ovlastima radničkog vijeća, na koju je pravno valjano izabran. Stoga je nužno ovaj problem riješiti prije donošenja zaduženja, a kako </w:t>
      </w:r>
      <w:r w:rsidR="00426C6E" w:rsidRPr="00F10901">
        <w:rPr>
          <w:rFonts w:ascii="Arial" w:hAnsi="Arial" w:cs="Arial"/>
        </w:rPr>
        <w:t xml:space="preserve">pojedini </w:t>
      </w:r>
      <w:r w:rsidRPr="00F10901">
        <w:rPr>
          <w:rFonts w:ascii="Arial" w:hAnsi="Arial" w:cs="Arial"/>
        </w:rPr>
        <w:t>zaposl</w:t>
      </w:r>
      <w:r w:rsidR="00426C6E" w:rsidRPr="00F10901">
        <w:rPr>
          <w:rFonts w:ascii="Arial" w:hAnsi="Arial" w:cs="Arial"/>
        </w:rPr>
        <w:t>e</w:t>
      </w:r>
      <w:r w:rsidRPr="00F10901">
        <w:rPr>
          <w:rFonts w:ascii="Arial" w:hAnsi="Arial" w:cs="Arial"/>
        </w:rPr>
        <w:t>nici ne bi bili zakinuti.</w:t>
      </w:r>
    </w:p>
    <w:p w14:paraId="3988E515" w14:textId="77777777" w:rsidR="00C00065" w:rsidRPr="00F10901" w:rsidRDefault="00C00065" w:rsidP="00C00065">
      <w:pPr>
        <w:pStyle w:val="Default"/>
        <w:jc w:val="both"/>
        <w:rPr>
          <w:rFonts w:ascii="Arial" w:hAnsi="Arial" w:cs="Arial"/>
          <w:color w:val="auto"/>
          <w:sz w:val="22"/>
          <w:szCs w:val="22"/>
        </w:rPr>
      </w:pPr>
    </w:p>
    <w:p w14:paraId="4F239BB0" w14:textId="7C255A56" w:rsidR="00C00065" w:rsidRPr="00F10901" w:rsidRDefault="00C00065" w:rsidP="00F10901">
      <w:pPr>
        <w:pStyle w:val="Default"/>
        <w:spacing w:line="276" w:lineRule="auto"/>
        <w:jc w:val="both"/>
        <w:rPr>
          <w:rFonts w:ascii="Arial" w:hAnsi="Arial" w:cs="Arial"/>
          <w:color w:val="auto"/>
          <w:sz w:val="22"/>
          <w:szCs w:val="22"/>
        </w:rPr>
      </w:pPr>
      <w:r w:rsidRPr="00F10901">
        <w:rPr>
          <w:rFonts w:ascii="Arial" w:hAnsi="Arial" w:cs="Arial"/>
          <w:color w:val="auto"/>
          <w:sz w:val="22"/>
          <w:szCs w:val="22"/>
        </w:rPr>
        <w:t>1</w:t>
      </w:r>
      <w:r w:rsidR="00426C6E" w:rsidRPr="00F10901">
        <w:rPr>
          <w:rFonts w:ascii="Arial" w:hAnsi="Arial" w:cs="Arial"/>
          <w:color w:val="auto"/>
          <w:sz w:val="22"/>
          <w:szCs w:val="22"/>
        </w:rPr>
        <w:t>8</w:t>
      </w:r>
      <w:r w:rsidR="00C31B4F" w:rsidRPr="00F10901">
        <w:rPr>
          <w:rFonts w:ascii="Arial" w:hAnsi="Arial" w:cs="Arial"/>
          <w:color w:val="auto"/>
          <w:sz w:val="22"/>
          <w:szCs w:val="22"/>
        </w:rPr>
        <w:t>.</w:t>
      </w:r>
      <w:r w:rsidR="009E6EDD" w:rsidRPr="00F10901">
        <w:rPr>
          <w:rFonts w:ascii="Arial" w:hAnsi="Arial" w:cs="Arial"/>
          <w:color w:val="auto"/>
          <w:sz w:val="22"/>
          <w:szCs w:val="22"/>
        </w:rPr>
        <w:t xml:space="preserve"> </w:t>
      </w:r>
      <w:r w:rsidRPr="00F10901">
        <w:rPr>
          <w:rFonts w:ascii="Arial" w:hAnsi="Arial" w:cs="Arial"/>
          <w:color w:val="auto"/>
          <w:sz w:val="22"/>
          <w:szCs w:val="22"/>
        </w:rPr>
        <w:t xml:space="preserve"> Prijedlog vezan uz cilj digitalizacije i elektroničke usluge</w:t>
      </w:r>
      <w:r w:rsidRPr="00F10901">
        <w:rPr>
          <w:rFonts w:ascii="Arial" w:hAnsi="Arial" w:cs="Arial"/>
          <w:b/>
          <w:bCs/>
          <w:color w:val="auto"/>
          <w:sz w:val="22"/>
          <w:szCs w:val="22"/>
        </w:rPr>
        <w:t>: jedinstveni digitalizirani sustav kontrole vjerodostojnosti diploma u ustanovama za odgoj i obrazovanje.</w:t>
      </w:r>
      <w:r w:rsidRPr="00F10901">
        <w:rPr>
          <w:rFonts w:ascii="Arial" w:hAnsi="Arial" w:cs="Arial"/>
          <w:color w:val="auto"/>
          <w:sz w:val="22"/>
          <w:szCs w:val="22"/>
        </w:rPr>
        <w:t xml:space="preserve"> </w:t>
      </w:r>
    </w:p>
    <w:p w14:paraId="65ACDAF3" w14:textId="77777777" w:rsidR="00DD0F12" w:rsidRDefault="00DD0F12" w:rsidP="00F10901">
      <w:pPr>
        <w:pStyle w:val="Default"/>
        <w:spacing w:line="276" w:lineRule="auto"/>
        <w:jc w:val="both"/>
        <w:rPr>
          <w:rFonts w:ascii="Arial" w:hAnsi="Arial" w:cs="Arial"/>
          <w:color w:val="auto"/>
          <w:sz w:val="22"/>
          <w:szCs w:val="22"/>
        </w:rPr>
      </w:pPr>
    </w:p>
    <w:p w14:paraId="24189178" w14:textId="504AEE82" w:rsidR="00C00065" w:rsidRPr="00F10901" w:rsidRDefault="00C00065" w:rsidP="00F10901">
      <w:pPr>
        <w:pStyle w:val="Default"/>
        <w:spacing w:line="276" w:lineRule="auto"/>
        <w:jc w:val="both"/>
        <w:rPr>
          <w:rFonts w:ascii="Arial" w:hAnsi="Arial" w:cs="Arial"/>
          <w:color w:val="auto"/>
          <w:sz w:val="22"/>
          <w:szCs w:val="22"/>
        </w:rPr>
      </w:pPr>
      <w:r w:rsidRPr="00F10901">
        <w:rPr>
          <w:rFonts w:ascii="Arial" w:hAnsi="Arial" w:cs="Arial"/>
          <w:color w:val="auto"/>
          <w:sz w:val="22"/>
          <w:szCs w:val="22"/>
        </w:rPr>
        <w:t xml:space="preserve">Naime, jedno od postojećih rješenja u sustavu školstva, upisivanje je diploma zaposlenika u dva registra: e-Maticu i Registar zaposlenih u javnom sektoru, a koje je upisivanje zapravo samo dodatno administrativno opterećenje zaposlenika. Tim više što je Ministarstvo znanosti i obrazovanja (u nastavku: MZO) prošle godine dalo naputak školama o obveznom vršenju provjera vjerodostojnosti diploma, a sve nakon što je otkrivena krivotvorena diploma u samom MZO-u. Od tada ustanove za odgoj i obrazovanje moraju slati zahtjeve za provjeru vjerodostojnosti institucijama koje su izdale isprave i to za svakog zaposlenika (osobito prilikom zapošljavanja), što predstavlja dodatni administrativni teret te nepotrebno financijsko opterećenje ustanova za odgoj i obrazovanje. </w:t>
      </w:r>
    </w:p>
    <w:p w14:paraId="7E81703C" w14:textId="02555212" w:rsidR="00C00065" w:rsidRPr="00F10901" w:rsidRDefault="00C00065" w:rsidP="00F10901">
      <w:pPr>
        <w:pStyle w:val="Default"/>
        <w:spacing w:line="276" w:lineRule="auto"/>
        <w:jc w:val="both"/>
        <w:rPr>
          <w:rFonts w:ascii="Arial" w:hAnsi="Arial" w:cs="Arial"/>
          <w:color w:val="auto"/>
          <w:sz w:val="22"/>
          <w:szCs w:val="22"/>
        </w:rPr>
      </w:pPr>
      <w:r w:rsidRPr="00F10901">
        <w:rPr>
          <w:rFonts w:ascii="Arial" w:hAnsi="Arial" w:cs="Arial"/>
          <w:color w:val="auto"/>
          <w:sz w:val="22"/>
          <w:szCs w:val="22"/>
        </w:rPr>
        <w:t xml:space="preserve">Smatramo da ne postoje prepreke vezane uz primjenu GDPR-a niti druge objektivne prepreke da se sustav kontrole diploma ne digitalizira na način da se isti kreira i poveže elektronički budući da </w:t>
      </w:r>
      <w:r w:rsidR="007B4DCC" w:rsidRPr="005E728F">
        <w:rPr>
          <w:rFonts w:ascii="Arial" w:hAnsi="Arial" w:cs="Arial"/>
          <w:color w:val="auto"/>
          <w:sz w:val="22"/>
          <w:szCs w:val="22"/>
        </w:rPr>
        <w:t xml:space="preserve">bi </w:t>
      </w:r>
      <w:r w:rsidRPr="00F10901">
        <w:rPr>
          <w:rFonts w:ascii="Arial" w:hAnsi="Arial" w:cs="Arial"/>
          <w:color w:val="auto"/>
          <w:sz w:val="22"/>
          <w:szCs w:val="22"/>
        </w:rPr>
        <w:t xml:space="preserve">ovlaštene osobe (koje bi vršile kontrolu) svakako imale legitimni interes, a pristup traženom podatku mogao bi se urediti putem klasifikacijskog broja ili drugog koda (eventualno bez mogućnosti uvida u ostale diplome – ukoliko nadležne institucije smatraju da to predstavlja </w:t>
      </w:r>
      <w:r w:rsidR="0079127B" w:rsidRPr="00F10901">
        <w:rPr>
          <w:rFonts w:ascii="Arial" w:hAnsi="Arial" w:cs="Arial"/>
          <w:color w:val="auto"/>
          <w:sz w:val="22"/>
          <w:szCs w:val="22"/>
        </w:rPr>
        <w:t>barijeru</w:t>
      </w:r>
      <w:r w:rsidRPr="00F10901">
        <w:rPr>
          <w:rFonts w:ascii="Arial" w:hAnsi="Arial" w:cs="Arial"/>
          <w:color w:val="auto"/>
          <w:sz w:val="22"/>
          <w:szCs w:val="22"/>
        </w:rPr>
        <w:t xml:space="preserve">). Na taj način riješio bi se problem dodatnog, sasvim nepotrebnog administrativnog opterećenja i smanjili bi se troškovi koje bi škole mogle utrošiti u druge, prijeko potrebne svrhe. </w:t>
      </w:r>
    </w:p>
    <w:p w14:paraId="70A081EE" w14:textId="58E7FE4E" w:rsidR="00D262E9" w:rsidRPr="00F10901" w:rsidRDefault="00D262E9" w:rsidP="00F10901">
      <w:pPr>
        <w:spacing w:after="0"/>
        <w:jc w:val="both"/>
        <w:rPr>
          <w:rFonts w:ascii="Arial" w:hAnsi="Arial" w:cs="Arial"/>
        </w:rPr>
      </w:pPr>
    </w:p>
    <w:p w14:paraId="766DB81A" w14:textId="41227EC1" w:rsidR="00BE664C" w:rsidRDefault="00C31B4F" w:rsidP="0085345E">
      <w:pPr>
        <w:jc w:val="both"/>
        <w:rPr>
          <w:rFonts w:ascii="Arial" w:hAnsi="Arial" w:cs="Arial"/>
        </w:rPr>
      </w:pPr>
      <w:r>
        <w:rPr>
          <w:rFonts w:ascii="Arial" w:hAnsi="Arial" w:cs="Arial"/>
        </w:rPr>
        <w:t>19</w:t>
      </w:r>
      <w:r w:rsidR="00EB08C8" w:rsidRPr="000646BE">
        <w:rPr>
          <w:rFonts w:ascii="Arial" w:hAnsi="Arial" w:cs="Arial"/>
        </w:rPr>
        <w:t>.</w:t>
      </w:r>
      <w:r w:rsidR="0079127B">
        <w:rPr>
          <w:rFonts w:ascii="Arial" w:hAnsi="Arial" w:cs="Arial"/>
        </w:rPr>
        <w:t xml:space="preserve"> Sustavno raditi na tome da se </w:t>
      </w:r>
      <w:r w:rsidR="00257CF4" w:rsidRPr="0079127B">
        <w:rPr>
          <w:rFonts w:ascii="Arial" w:hAnsi="Arial" w:cs="Arial"/>
          <w:b/>
          <w:bCs/>
        </w:rPr>
        <w:t>darovitim učenicima</w:t>
      </w:r>
      <w:r w:rsidR="00257CF4" w:rsidRPr="00134037">
        <w:rPr>
          <w:rFonts w:ascii="Arial" w:hAnsi="Arial" w:cs="Arial"/>
        </w:rPr>
        <w:t xml:space="preserve"> </w:t>
      </w:r>
      <w:r w:rsidR="0079127B">
        <w:rPr>
          <w:rFonts w:ascii="Arial" w:hAnsi="Arial" w:cs="Arial"/>
        </w:rPr>
        <w:t xml:space="preserve">osigura </w:t>
      </w:r>
      <w:r w:rsidR="00257CF4" w:rsidRPr="00134037">
        <w:rPr>
          <w:rFonts w:ascii="Arial" w:hAnsi="Arial" w:cs="Arial"/>
        </w:rPr>
        <w:t xml:space="preserve">obrazovanje u skladu s njihovim </w:t>
      </w:r>
      <w:r w:rsidR="00BE664C">
        <w:rPr>
          <w:rFonts w:ascii="Arial" w:hAnsi="Arial" w:cs="Arial"/>
        </w:rPr>
        <w:t>potrebama i mogućnostima</w:t>
      </w:r>
      <w:r w:rsidR="0079127B">
        <w:rPr>
          <w:rFonts w:ascii="Arial" w:hAnsi="Arial" w:cs="Arial"/>
        </w:rPr>
        <w:t>,</w:t>
      </w:r>
      <w:r w:rsidR="00257CF4" w:rsidRPr="00134037">
        <w:rPr>
          <w:rFonts w:ascii="Arial" w:hAnsi="Arial" w:cs="Arial"/>
        </w:rPr>
        <w:t xml:space="preserve"> </w:t>
      </w:r>
      <w:r w:rsidR="0079127B">
        <w:rPr>
          <w:rFonts w:ascii="Arial" w:hAnsi="Arial" w:cs="Arial"/>
        </w:rPr>
        <w:t xml:space="preserve">no </w:t>
      </w:r>
      <w:r w:rsidR="00257CF4" w:rsidRPr="00134037">
        <w:rPr>
          <w:rFonts w:ascii="Arial" w:hAnsi="Arial" w:cs="Arial"/>
        </w:rPr>
        <w:t>ne samo načelno</w:t>
      </w:r>
      <w:r w:rsidR="0079127B">
        <w:rPr>
          <w:rFonts w:ascii="Arial" w:hAnsi="Arial" w:cs="Arial"/>
        </w:rPr>
        <w:t xml:space="preserve"> i na papiru</w:t>
      </w:r>
      <w:r w:rsidR="00257CF4" w:rsidRPr="00134037">
        <w:rPr>
          <w:rFonts w:ascii="Arial" w:hAnsi="Arial" w:cs="Arial"/>
        </w:rPr>
        <w:t>, nego kroz konkretne diferencirane programe.</w:t>
      </w:r>
    </w:p>
    <w:p w14:paraId="48395BF1" w14:textId="77777777" w:rsidR="005E728F" w:rsidRDefault="005E728F" w:rsidP="00BE664C">
      <w:pPr>
        <w:spacing w:after="0"/>
        <w:jc w:val="both"/>
        <w:rPr>
          <w:rFonts w:ascii="Arial" w:hAnsi="Arial" w:cs="Arial"/>
        </w:rPr>
      </w:pPr>
    </w:p>
    <w:p w14:paraId="6F452955" w14:textId="07FB214E" w:rsidR="00DD0F12" w:rsidRPr="00DD0F12" w:rsidRDefault="009E6EDD" w:rsidP="00BE664C">
      <w:pPr>
        <w:spacing w:after="0"/>
        <w:jc w:val="both"/>
        <w:rPr>
          <w:rFonts w:ascii="Arial" w:hAnsi="Arial" w:cs="Arial"/>
          <w:b/>
          <w:bCs/>
        </w:rPr>
      </w:pPr>
      <w:r>
        <w:rPr>
          <w:rFonts w:ascii="Arial" w:hAnsi="Arial" w:cs="Arial"/>
        </w:rPr>
        <w:lastRenderedPageBreak/>
        <w:t>2</w:t>
      </w:r>
      <w:r w:rsidR="00C31B4F">
        <w:rPr>
          <w:rFonts w:ascii="Arial" w:hAnsi="Arial" w:cs="Arial"/>
        </w:rPr>
        <w:t>0</w:t>
      </w:r>
      <w:r w:rsidR="00BE664C">
        <w:rPr>
          <w:rFonts w:ascii="Arial" w:hAnsi="Arial" w:cs="Arial"/>
        </w:rPr>
        <w:t xml:space="preserve">. </w:t>
      </w:r>
      <w:r w:rsidR="00DD0F12" w:rsidRPr="00DD0F12">
        <w:rPr>
          <w:rFonts w:ascii="Arial" w:hAnsi="Arial" w:cs="Arial"/>
          <w:b/>
          <w:bCs/>
        </w:rPr>
        <w:t>Analiza srednjoročnih ciljeva</w:t>
      </w:r>
    </w:p>
    <w:p w14:paraId="469184C1" w14:textId="77777777" w:rsidR="00DD0F12" w:rsidRDefault="00DD0F12" w:rsidP="00BE664C">
      <w:pPr>
        <w:spacing w:after="0"/>
        <w:jc w:val="both"/>
        <w:rPr>
          <w:rFonts w:ascii="Arial" w:hAnsi="Arial" w:cs="Arial"/>
        </w:rPr>
      </w:pPr>
    </w:p>
    <w:p w14:paraId="6BAA155E" w14:textId="4B4F9199" w:rsidR="00BE664C" w:rsidRDefault="00BE664C" w:rsidP="00BE664C">
      <w:pPr>
        <w:spacing w:after="0"/>
        <w:jc w:val="both"/>
        <w:rPr>
          <w:rFonts w:ascii="Arial" w:hAnsi="Arial" w:cs="Arial"/>
        </w:rPr>
      </w:pPr>
      <w:r>
        <w:rPr>
          <w:rFonts w:ascii="Arial" w:hAnsi="Arial" w:cs="Arial"/>
        </w:rPr>
        <w:t xml:space="preserve">Potrebno je provesti </w:t>
      </w:r>
      <w:r w:rsidRPr="00CD5E2F">
        <w:rPr>
          <w:rFonts w:ascii="Arial" w:hAnsi="Arial" w:cs="Arial"/>
        </w:rPr>
        <w:t xml:space="preserve">detaljnu </w:t>
      </w:r>
      <w:r w:rsidRPr="0079127B">
        <w:rPr>
          <w:rFonts w:ascii="Arial" w:hAnsi="Arial" w:cs="Arial"/>
          <w:b/>
          <w:bCs/>
        </w:rPr>
        <w:t>analizu srednjoročnih ciljeva</w:t>
      </w:r>
      <w:r w:rsidRPr="00CD5E2F">
        <w:rPr>
          <w:rFonts w:ascii="Arial" w:hAnsi="Arial" w:cs="Arial"/>
        </w:rPr>
        <w:t xml:space="preserve"> uz konzultacije sa strukom</w:t>
      </w:r>
      <w:r>
        <w:rPr>
          <w:rFonts w:ascii="Arial" w:hAnsi="Arial" w:cs="Arial"/>
        </w:rPr>
        <w:t>: pitanja cjelodnevne nastave, devetogodišnje osnovne škole</w:t>
      </w:r>
      <w:r w:rsidR="00C31B4F">
        <w:rPr>
          <w:rFonts w:ascii="Arial" w:hAnsi="Arial" w:cs="Arial"/>
        </w:rPr>
        <w:t>, nacionalnih ispita po završetku osnovne škole</w:t>
      </w:r>
      <w:r>
        <w:rPr>
          <w:rFonts w:ascii="Arial" w:hAnsi="Arial" w:cs="Arial"/>
        </w:rPr>
        <w:t xml:space="preserve"> te </w:t>
      </w:r>
      <w:r w:rsidR="00C31B4F">
        <w:rPr>
          <w:rFonts w:ascii="Arial" w:hAnsi="Arial" w:cs="Arial"/>
        </w:rPr>
        <w:t>ozbiljnije proraditi na izbornosti (primjerice status drugog stranog jezika, satnica, veličina grupa…)</w:t>
      </w:r>
      <w:r>
        <w:rPr>
          <w:rFonts w:ascii="Arial" w:hAnsi="Arial" w:cs="Arial"/>
        </w:rPr>
        <w:t xml:space="preserve"> a koja su</w:t>
      </w:r>
      <w:r w:rsidR="00C31B4F">
        <w:rPr>
          <w:rFonts w:ascii="Arial" w:hAnsi="Arial" w:cs="Arial"/>
        </w:rPr>
        <w:t xml:space="preserve"> pitanja</w:t>
      </w:r>
      <w:r>
        <w:rPr>
          <w:rFonts w:ascii="Arial" w:hAnsi="Arial" w:cs="Arial"/>
        </w:rPr>
        <w:t xml:space="preserve"> nužno povezana</w:t>
      </w:r>
      <w:r w:rsidR="00C31B4F">
        <w:rPr>
          <w:rFonts w:ascii="Arial" w:hAnsi="Arial" w:cs="Arial"/>
        </w:rPr>
        <w:t xml:space="preserve"> i</w:t>
      </w:r>
      <w:r>
        <w:rPr>
          <w:rFonts w:ascii="Arial" w:hAnsi="Arial" w:cs="Arial"/>
        </w:rPr>
        <w:t xml:space="preserve"> s</w:t>
      </w:r>
      <w:r w:rsidR="00B21E30">
        <w:rPr>
          <w:rFonts w:ascii="Arial" w:hAnsi="Arial" w:cs="Arial"/>
        </w:rPr>
        <w:t xml:space="preserve"> kapacitetima škola, odnosno s</w:t>
      </w:r>
      <w:r>
        <w:rPr>
          <w:rFonts w:ascii="Arial" w:hAnsi="Arial" w:cs="Arial"/>
        </w:rPr>
        <w:t xml:space="preserve"> ulaganjem u ustanove za odgoj i obrazovanje</w:t>
      </w:r>
      <w:r w:rsidR="00B21E30">
        <w:rPr>
          <w:rFonts w:ascii="Arial" w:hAnsi="Arial" w:cs="Arial"/>
        </w:rPr>
        <w:t>,</w:t>
      </w:r>
      <w:r>
        <w:rPr>
          <w:rFonts w:ascii="Arial" w:hAnsi="Arial" w:cs="Arial"/>
        </w:rPr>
        <w:t xml:space="preserve"> pitanja sanacije, obnove i izgradnje škola.</w:t>
      </w:r>
    </w:p>
    <w:p w14:paraId="244667FC" w14:textId="7895573C" w:rsidR="00384B7B" w:rsidRDefault="00384B7B" w:rsidP="00BE664C">
      <w:pPr>
        <w:spacing w:after="0"/>
        <w:jc w:val="both"/>
        <w:rPr>
          <w:rFonts w:ascii="Arial" w:hAnsi="Arial" w:cs="Arial"/>
        </w:rPr>
      </w:pPr>
      <w:r>
        <w:rPr>
          <w:rFonts w:ascii="Arial" w:hAnsi="Arial" w:cs="Arial"/>
        </w:rPr>
        <w:t>Također</w:t>
      </w:r>
      <w:r w:rsidR="000012E7">
        <w:rPr>
          <w:rFonts w:ascii="Arial" w:hAnsi="Arial" w:cs="Arial"/>
        </w:rPr>
        <w:t xml:space="preserve"> bi bilo korisno razmotriti mogućnost</w:t>
      </w:r>
      <w:r>
        <w:rPr>
          <w:rFonts w:ascii="Arial" w:hAnsi="Arial" w:cs="Arial"/>
        </w:rPr>
        <w:t xml:space="preserve"> dodatno</w:t>
      </w:r>
      <w:r w:rsidR="000012E7">
        <w:rPr>
          <w:rFonts w:ascii="Arial" w:hAnsi="Arial" w:cs="Arial"/>
        </w:rPr>
        <w:t>g</w:t>
      </w:r>
      <w:r>
        <w:rPr>
          <w:rFonts w:ascii="Arial" w:hAnsi="Arial" w:cs="Arial"/>
        </w:rPr>
        <w:t xml:space="preserve"> </w:t>
      </w:r>
      <w:r w:rsidRPr="000646BE">
        <w:rPr>
          <w:rFonts w:ascii="Arial" w:hAnsi="Arial" w:cs="Arial"/>
        </w:rPr>
        <w:t>vrednovanj</w:t>
      </w:r>
      <w:r w:rsidR="000012E7">
        <w:rPr>
          <w:rFonts w:ascii="Arial" w:hAnsi="Arial" w:cs="Arial"/>
        </w:rPr>
        <w:t>a</w:t>
      </w:r>
      <w:r>
        <w:rPr>
          <w:rFonts w:ascii="Arial" w:hAnsi="Arial" w:cs="Arial"/>
        </w:rPr>
        <w:t xml:space="preserve"> za određena zaduženja u ustanovama za odgoj i obrazovanje kao što su</w:t>
      </w:r>
      <w:r w:rsidRPr="000646BE">
        <w:rPr>
          <w:rFonts w:ascii="Arial" w:hAnsi="Arial" w:cs="Arial"/>
        </w:rPr>
        <w:t xml:space="preserve"> povjerenik za zaštitu </w:t>
      </w:r>
      <w:r>
        <w:rPr>
          <w:rFonts w:ascii="Arial" w:hAnsi="Arial" w:cs="Arial"/>
        </w:rPr>
        <w:t>do</w:t>
      </w:r>
      <w:r w:rsidRPr="000646BE">
        <w:rPr>
          <w:rFonts w:ascii="Arial" w:hAnsi="Arial" w:cs="Arial"/>
        </w:rPr>
        <w:t>st</w:t>
      </w:r>
      <w:r>
        <w:rPr>
          <w:rFonts w:ascii="Arial" w:hAnsi="Arial" w:cs="Arial"/>
        </w:rPr>
        <w:t>oja</w:t>
      </w:r>
      <w:r w:rsidRPr="000646BE">
        <w:rPr>
          <w:rFonts w:ascii="Arial" w:hAnsi="Arial" w:cs="Arial"/>
        </w:rPr>
        <w:t>nstva, stručnjak</w:t>
      </w:r>
      <w:r>
        <w:rPr>
          <w:rFonts w:ascii="Arial" w:hAnsi="Arial" w:cs="Arial"/>
        </w:rPr>
        <w:t xml:space="preserve"> </w:t>
      </w:r>
      <w:r w:rsidRPr="000646BE">
        <w:rPr>
          <w:rFonts w:ascii="Arial" w:hAnsi="Arial" w:cs="Arial"/>
        </w:rPr>
        <w:t>zaštite na radu, povjerenik za informiranje</w:t>
      </w:r>
      <w:r>
        <w:rPr>
          <w:rFonts w:ascii="Arial" w:hAnsi="Arial" w:cs="Arial"/>
        </w:rPr>
        <w:t xml:space="preserve"> i dr. jer isti predstavljaju vrlo odgovorne poslo</w:t>
      </w:r>
      <w:r w:rsidR="00B21E30">
        <w:rPr>
          <w:rFonts w:ascii="Arial" w:hAnsi="Arial" w:cs="Arial"/>
        </w:rPr>
        <w:t>ve koje se ne smije podcjenjivati, već upravo suprotno</w:t>
      </w:r>
      <w:r>
        <w:rPr>
          <w:rFonts w:ascii="Arial" w:hAnsi="Arial" w:cs="Arial"/>
        </w:rPr>
        <w:t xml:space="preserve">. </w:t>
      </w:r>
    </w:p>
    <w:p w14:paraId="5AA4F5C1" w14:textId="1AA36214" w:rsidR="00384B7B" w:rsidRDefault="00384B7B" w:rsidP="00BE664C">
      <w:pPr>
        <w:spacing w:after="0"/>
        <w:jc w:val="both"/>
        <w:rPr>
          <w:rFonts w:ascii="Arial" w:hAnsi="Arial" w:cs="Arial"/>
        </w:rPr>
      </w:pPr>
      <w:r>
        <w:rPr>
          <w:rFonts w:ascii="Arial" w:hAnsi="Arial" w:cs="Arial"/>
        </w:rPr>
        <w:t>Nadalje, kako je u Akcijskom planu za prevenciju nasilja propisan niz programa koji će se moći izvoditi, ovisno o potrebama škole, smatramo vrlo bitnim poticanje provođenja predviđenih programa (kao što je medijacija) jer su isti vrlo dobra i kvalitetna nadogradnja postojećeg sustava u kojem djeca moraju učiti kako se nositi sa stresom, kako komunicirati i slušati. Stoga je bitno nastaviti djelovati i na tom području</w:t>
      </w:r>
      <w:r w:rsidR="00B21E30">
        <w:rPr>
          <w:rFonts w:ascii="Arial" w:hAnsi="Arial" w:cs="Arial"/>
        </w:rPr>
        <w:t xml:space="preserve"> te dodatno ojačati zaštitu zaposlenika</w:t>
      </w:r>
      <w:r>
        <w:rPr>
          <w:rFonts w:ascii="Arial" w:hAnsi="Arial" w:cs="Arial"/>
        </w:rPr>
        <w:t xml:space="preserve">. </w:t>
      </w:r>
    </w:p>
    <w:p w14:paraId="7702A358" w14:textId="3705F5FC" w:rsidR="00BE664C" w:rsidRPr="00BE78A0" w:rsidRDefault="00384B7B" w:rsidP="00BE664C">
      <w:pPr>
        <w:spacing w:after="0"/>
        <w:jc w:val="both"/>
        <w:rPr>
          <w:rFonts w:ascii="Arial" w:hAnsi="Arial" w:cs="Arial"/>
        </w:rPr>
      </w:pPr>
      <w:r>
        <w:rPr>
          <w:rFonts w:ascii="Arial" w:hAnsi="Arial" w:cs="Arial"/>
        </w:rPr>
        <w:t xml:space="preserve">Također, vrlo je bitna kvalitetna i </w:t>
      </w:r>
      <w:r w:rsidRPr="00BE78A0">
        <w:rPr>
          <w:rFonts w:ascii="Arial" w:hAnsi="Arial" w:cs="Arial"/>
        </w:rPr>
        <w:t>pravovremena organizacija rada škola jer</w:t>
      </w:r>
      <w:r w:rsidR="00BE664C" w:rsidRPr="00BE78A0">
        <w:rPr>
          <w:rFonts w:ascii="Arial" w:hAnsi="Arial" w:cs="Arial"/>
        </w:rPr>
        <w:t xml:space="preserve"> više od 30% </w:t>
      </w:r>
      <w:r w:rsidR="007B4DCC" w:rsidRPr="00BE78A0">
        <w:rPr>
          <w:rFonts w:ascii="Arial" w:hAnsi="Arial" w:cs="Arial"/>
        </w:rPr>
        <w:t xml:space="preserve">škola </w:t>
      </w:r>
      <w:r w:rsidR="00BE664C" w:rsidRPr="00BE78A0">
        <w:rPr>
          <w:rFonts w:ascii="Arial" w:hAnsi="Arial" w:cs="Arial"/>
        </w:rPr>
        <w:t>radi u dvije smjene, a njih nekolicina i u tri smjene</w:t>
      </w:r>
      <w:r w:rsidRPr="00BE78A0">
        <w:rPr>
          <w:rFonts w:ascii="Arial" w:hAnsi="Arial" w:cs="Arial"/>
        </w:rPr>
        <w:t>.</w:t>
      </w:r>
    </w:p>
    <w:p w14:paraId="2F125A17" w14:textId="2622B6DF" w:rsidR="00BE664C" w:rsidRPr="00BE78A0" w:rsidRDefault="000012E7" w:rsidP="00BE664C">
      <w:pPr>
        <w:spacing w:after="0"/>
        <w:jc w:val="both"/>
        <w:rPr>
          <w:rFonts w:ascii="Arial" w:hAnsi="Arial" w:cs="Arial"/>
        </w:rPr>
      </w:pPr>
      <w:r w:rsidRPr="00BE78A0">
        <w:rPr>
          <w:rFonts w:ascii="Arial" w:hAnsi="Arial" w:cs="Arial"/>
        </w:rPr>
        <w:t xml:space="preserve">Vezano uz ranije navedeno, potrebno je </w:t>
      </w:r>
      <w:r w:rsidR="00C31B4F" w:rsidRPr="00BE78A0">
        <w:rPr>
          <w:rFonts w:ascii="Arial" w:hAnsi="Arial" w:cs="Arial"/>
        </w:rPr>
        <w:t>redefinirati</w:t>
      </w:r>
      <w:r w:rsidR="00BE664C" w:rsidRPr="00BE78A0">
        <w:rPr>
          <w:rFonts w:ascii="Arial" w:hAnsi="Arial" w:cs="Arial"/>
        </w:rPr>
        <w:t xml:space="preserve"> jedan od ciljeva bivše ministrice da prosjek učenika </w:t>
      </w:r>
      <w:r w:rsidR="007B4DCC" w:rsidRPr="00BE78A0">
        <w:rPr>
          <w:rFonts w:ascii="Arial" w:hAnsi="Arial" w:cs="Arial"/>
        </w:rPr>
        <w:t xml:space="preserve">po razrednom odjelu </w:t>
      </w:r>
      <w:r w:rsidR="00BE664C" w:rsidRPr="00BE78A0">
        <w:rPr>
          <w:rFonts w:ascii="Arial" w:hAnsi="Arial" w:cs="Arial"/>
        </w:rPr>
        <w:t xml:space="preserve">mora porasti na 20, </w:t>
      </w:r>
      <w:r w:rsidR="00C31B4F" w:rsidRPr="00BE78A0">
        <w:rPr>
          <w:rFonts w:ascii="Arial" w:hAnsi="Arial" w:cs="Arial"/>
        </w:rPr>
        <w:t xml:space="preserve">jer se isto </w:t>
      </w:r>
      <w:r w:rsidR="00BE664C" w:rsidRPr="00BE78A0">
        <w:rPr>
          <w:rFonts w:ascii="Arial" w:hAnsi="Arial" w:cs="Arial"/>
        </w:rPr>
        <w:t>može postići samo oštrim rezovima</w:t>
      </w:r>
      <w:r w:rsidRPr="00BE78A0">
        <w:rPr>
          <w:rFonts w:ascii="Arial" w:hAnsi="Arial" w:cs="Arial"/>
        </w:rPr>
        <w:t>, odnosno</w:t>
      </w:r>
      <w:r w:rsidR="00BE664C" w:rsidRPr="00BE78A0">
        <w:rPr>
          <w:rFonts w:ascii="Arial" w:hAnsi="Arial" w:cs="Arial"/>
        </w:rPr>
        <w:t xml:space="preserve"> otkazivanje</w:t>
      </w:r>
      <w:r w:rsidRPr="00BE78A0">
        <w:rPr>
          <w:rFonts w:ascii="Arial" w:hAnsi="Arial" w:cs="Arial"/>
        </w:rPr>
        <w:t>m</w:t>
      </w:r>
      <w:r w:rsidR="00BE664C" w:rsidRPr="00BE78A0">
        <w:rPr>
          <w:rFonts w:ascii="Arial" w:hAnsi="Arial" w:cs="Arial"/>
        </w:rPr>
        <w:t xml:space="preserve"> ugovora o radu mnogim zaposlenicima</w:t>
      </w:r>
      <w:r w:rsidR="00C31B4F" w:rsidRPr="00BE78A0">
        <w:rPr>
          <w:rFonts w:ascii="Arial" w:hAnsi="Arial" w:cs="Arial"/>
        </w:rPr>
        <w:t>, a koji se postupak</w:t>
      </w:r>
      <w:r w:rsidR="00BE664C" w:rsidRPr="00BE78A0">
        <w:rPr>
          <w:rFonts w:ascii="Arial" w:hAnsi="Arial" w:cs="Arial"/>
        </w:rPr>
        <w:t xml:space="preserve"> </w:t>
      </w:r>
      <w:r w:rsidR="00C31B4F" w:rsidRPr="00BE78A0">
        <w:rPr>
          <w:rFonts w:ascii="Arial" w:hAnsi="Arial" w:cs="Arial"/>
        </w:rPr>
        <w:t xml:space="preserve">„na </w:t>
      </w:r>
      <w:r w:rsidR="00BE664C" w:rsidRPr="00BE78A0">
        <w:rPr>
          <w:rFonts w:ascii="Arial" w:hAnsi="Arial" w:cs="Arial"/>
        </w:rPr>
        <w:t>pristojniji način</w:t>
      </w:r>
      <w:r w:rsidR="00C31B4F" w:rsidRPr="00BE78A0">
        <w:rPr>
          <w:rFonts w:ascii="Arial" w:hAnsi="Arial" w:cs="Arial"/>
        </w:rPr>
        <w:t>“</w:t>
      </w:r>
      <w:r w:rsidR="00BE664C" w:rsidRPr="00BE78A0">
        <w:rPr>
          <w:rFonts w:ascii="Arial" w:hAnsi="Arial" w:cs="Arial"/>
        </w:rPr>
        <w:t xml:space="preserve"> naziva „racionalizacija“.</w:t>
      </w:r>
      <w:r w:rsidR="007B4DCC" w:rsidRPr="00BE78A0">
        <w:rPr>
          <w:rFonts w:ascii="Arial" w:hAnsi="Arial" w:cs="Arial"/>
        </w:rPr>
        <w:t xml:space="preserve"> Z</w:t>
      </w:r>
      <w:r w:rsidR="00BE664C" w:rsidRPr="00BE78A0">
        <w:rPr>
          <w:rFonts w:ascii="Arial" w:hAnsi="Arial" w:cs="Arial"/>
        </w:rPr>
        <w:t>atvaranje mnogih područnih škola</w:t>
      </w:r>
      <w:r w:rsidR="007B4DCC" w:rsidRPr="00BE78A0">
        <w:rPr>
          <w:rFonts w:ascii="Arial" w:hAnsi="Arial" w:cs="Arial"/>
        </w:rPr>
        <w:t xml:space="preserve"> </w:t>
      </w:r>
      <w:r w:rsidR="00BE664C" w:rsidRPr="00BE78A0">
        <w:rPr>
          <w:rFonts w:ascii="Arial" w:hAnsi="Arial" w:cs="Arial"/>
        </w:rPr>
        <w:t>prouzročit</w:t>
      </w:r>
      <w:r w:rsidR="007B4DCC" w:rsidRPr="00BE78A0">
        <w:rPr>
          <w:rFonts w:ascii="Arial" w:hAnsi="Arial" w:cs="Arial"/>
        </w:rPr>
        <w:t xml:space="preserve"> će </w:t>
      </w:r>
      <w:r w:rsidR="00BE664C" w:rsidRPr="00BE78A0">
        <w:rPr>
          <w:rFonts w:ascii="Arial" w:hAnsi="Arial" w:cs="Arial"/>
        </w:rPr>
        <w:t>gašenje uvjeta za razvitak manje naseljenih područja te velik broj otkaza</w:t>
      </w:r>
      <w:r w:rsidR="007B4DCC" w:rsidRPr="00BE78A0">
        <w:rPr>
          <w:rFonts w:ascii="Arial" w:hAnsi="Arial" w:cs="Arial"/>
        </w:rPr>
        <w:t xml:space="preserve">, a </w:t>
      </w:r>
      <w:r w:rsidR="00BE664C" w:rsidRPr="00BE78A0">
        <w:rPr>
          <w:rFonts w:ascii="Arial" w:hAnsi="Arial" w:cs="Arial"/>
        </w:rPr>
        <w:t>spajanje razreda</w:t>
      </w:r>
      <w:r w:rsidR="007B4DCC" w:rsidRPr="00BE78A0">
        <w:rPr>
          <w:rFonts w:ascii="Arial" w:hAnsi="Arial" w:cs="Arial"/>
        </w:rPr>
        <w:t xml:space="preserve"> </w:t>
      </w:r>
      <w:r w:rsidR="00BE664C" w:rsidRPr="00BE78A0">
        <w:rPr>
          <w:rFonts w:ascii="Arial" w:hAnsi="Arial" w:cs="Arial"/>
        </w:rPr>
        <w:t>opet nužno znači velik broj otkaza i moguće lošiji standard</w:t>
      </w:r>
      <w:r w:rsidR="007B4DCC" w:rsidRPr="00BE78A0">
        <w:rPr>
          <w:rFonts w:ascii="Arial" w:hAnsi="Arial" w:cs="Arial"/>
        </w:rPr>
        <w:t xml:space="preserve"> za učenike</w:t>
      </w:r>
      <w:r w:rsidR="00BE664C" w:rsidRPr="00BE78A0">
        <w:rPr>
          <w:rFonts w:ascii="Arial" w:hAnsi="Arial" w:cs="Arial"/>
        </w:rPr>
        <w:t>.</w:t>
      </w:r>
    </w:p>
    <w:p w14:paraId="6E16FF8A" w14:textId="6388B50B" w:rsidR="00BE664C" w:rsidRPr="000646BE" w:rsidRDefault="00BE664C" w:rsidP="00BE664C">
      <w:pPr>
        <w:spacing w:after="0"/>
        <w:jc w:val="both"/>
        <w:rPr>
          <w:rFonts w:ascii="Arial" w:hAnsi="Arial" w:cs="Arial"/>
        </w:rPr>
      </w:pPr>
      <w:r w:rsidRPr="000646BE">
        <w:rPr>
          <w:rFonts w:ascii="Arial" w:hAnsi="Arial" w:cs="Arial"/>
        </w:rPr>
        <w:t>Budući da mnoge škole nemaju uvjeta za rad za vrijeme pandemije COVID 19 (radi veličine učionica, potrebnih razmaka,</w:t>
      </w:r>
      <w:r>
        <w:rPr>
          <w:rFonts w:ascii="Arial" w:hAnsi="Arial" w:cs="Arial"/>
        </w:rPr>
        <w:t xml:space="preserve"> zaštite,</w:t>
      </w:r>
      <w:r w:rsidRPr="000646BE">
        <w:rPr>
          <w:rFonts w:ascii="Arial" w:hAnsi="Arial" w:cs="Arial"/>
        </w:rPr>
        <w:t xml:space="preserve"> nužnih sanitarno higijenskih uvjeta, sanitarnih čvorova, blagovaonica, rada u više smjena i dr.), potrebno je razmotriti u kojim bi se područnim školama (s malo učenika) mogla održavati nastava za one učenike za koje nastavu nije moguće organizirati u većim školama zbog nepostojanja ranije navedenih preduvjeta. Naravno da</w:t>
      </w:r>
      <w:r>
        <w:rPr>
          <w:rFonts w:ascii="Arial" w:hAnsi="Arial" w:cs="Arial"/>
        </w:rPr>
        <w:t xml:space="preserve"> bi</w:t>
      </w:r>
      <w:r w:rsidRPr="000646BE">
        <w:rPr>
          <w:rFonts w:ascii="Arial" w:hAnsi="Arial" w:cs="Arial"/>
        </w:rPr>
        <w:t xml:space="preserve"> to predstavljalo dodatna pitanja troška prijevoza, no bitno je javno obznaniti </w:t>
      </w:r>
      <w:r>
        <w:rPr>
          <w:rFonts w:ascii="Arial" w:hAnsi="Arial" w:cs="Arial"/>
        </w:rPr>
        <w:t xml:space="preserve">i </w:t>
      </w:r>
      <w:r w:rsidRPr="000646BE">
        <w:rPr>
          <w:rFonts w:ascii="Arial" w:hAnsi="Arial" w:cs="Arial"/>
        </w:rPr>
        <w:t>stav resornog ministarstva po tom pitanju</w:t>
      </w:r>
      <w:r w:rsidR="00C31B4F">
        <w:rPr>
          <w:rFonts w:ascii="Arial" w:hAnsi="Arial" w:cs="Arial"/>
        </w:rPr>
        <w:t>. Jer, u</w:t>
      </w:r>
      <w:r w:rsidRPr="000646BE">
        <w:rPr>
          <w:rFonts w:ascii="Arial" w:hAnsi="Arial" w:cs="Arial"/>
        </w:rPr>
        <w:t>koliko je cilj da svi učenici budu u školi, tada im, na vrijeme, treba omogućiti da</w:t>
      </w:r>
      <w:r>
        <w:rPr>
          <w:rFonts w:ascii="Arial" w:hAnsi="Arial" w:cs="Arial"/>
        </w:rPr>
        <w:t>,</w:t>
      </w:r>
      <w:r w:rsidRPr="000646BE">
        <w:rPr>
          <w:rFonts w:ascii="Arial" w:hAnsi="Arial" w:cs="Arial"/>
        </w:rPr>
        <w:t xml:space="preserve"> uz nužne higijensko sanitarne uvjete</w:t>
      </w:r>
      <w:r>
        <w:rPr>
          <w:rFonts w:ascii="Arial" w:hAnsi="Arial" w:cs="Arial"/>
        </w:rPr>
        <w:t>,</w:t>
      </w:r>
      <w:r w:rsidRPr="000646BE">
        <w:rPr>
          <w:rFonts w:ascii="Arial" w:hAnsi="Arial" w:cs="Arial"/>
        </w:rPr>
        <w:t xml:space="preserve"> budu u školama, sve dok njihove</w:t>
      </w:r>
      <w:r>
        <w:rPr>
          <w:rFonts w:ascii="Arial" w:hAnsi="Arial" w:cs="Arial"/>
        </w:rPr>
        <w:t xml:space="preserve"> </w:t>
      </w:r>
      <w:r w:rsidR="000012E7">
        <w:rPr>
          <w:rFonts w:ascii="Arial" w:hAnsi="Arial" w:cs="Arial"/>
        </w:rPr>
        <w:t>„</w:t>
      </w:r>
      <w:r>
        <w:rPr>
          <w:rFonts w:ascii="Arial" w:hAnsi="Arial" w:cs="Arial"/>
        </w:rPr>
        <w:t>matične</w:t>
      </w:r>
      <w:r w:rsidR="000012E7">
        <w:rPr>
          <w:rFonts w:ascii="Arial" w:hAnsi="Arial" w:cs="Arial"/>
        </w:rPr>
        <w:t>“</w:t>
      </w:r>
      <w:r w:rsidRPr="000646BE">
        <w:rPr>
          <w:rFonts w:ascii="Arial" w:hAnsi="Arial" w:cs="Arial"/>
        </w:rPr>
        <w:t xml:space="preserve"> škole ne budu potpuno spremne za prihvat svih učenika</w:t>
      </w:r>
      <w:r w:rsidR="00C31B4F">
        <w:rPr>
          <w:rFonts w:ascii="Arial" w:hAnsi="Arial" w:cs="Arial"/>
        </w:rPr>
        <w:t xml:space="preserve"> jer obrazovanje mora biti jednako dostupno svima.</w:t>
      </w:r>
    </w:p>
    <w:p w14:paraId="3CE48851" w14:textId="77777777" w:rsidR="0085345E" w:rsidRDefault="0085345E" w:rsidP="00831666">
      <w:pPr>
        <w:spacing w:after="0"/>
        <w:jc w:val="both"/>
        <w:rPr>
          <w:rFonts w:ascii="Arial" w:hAnsi="Arial" w:cs="Arial"/>
        </w:rPr>
      </w:pPr>
    </w:p>
    <w:p w14:paraId="65077B54" w14:textId="54712092" w:rsidR="00C31B4F" w:rsidRDefault="000012E7" w:rsidP="00831666">
      <w:pPr>
        <w:spacing w:after="0"/>
        <w:jc w:val="both"/>
        <w:rPr>
          <w:rFonts w:ascii="Arial" w:hAnsi="Arial" w:cs="Arial"/>
        </w:rPr>
      </w:pPr>
      <w:r>
        <w:rPr>
          <w:rFonts w:ascii="Arial" w:hAnsi="Arial" w:cs="Arial"/>
        </w:rPr>
        <w:t xml:space="preserve">U nadi da ćemo </w:t>
      </w:r>
      <w:r w:rsidRPr="00BE78A0">
        <w:rPr>
          <w:rFonts w:ascii="Arial" w:hAnsi="Arial" w:cs="Arial"/>
        </w:rPr>
        <w:t xml:space="preserve">se </w:t>
      </w:r>
      <w:r w:rsidR="007B4DCC" w:rsidRPr="00BE78A0">
        <w:rPr>
          <w:rFonts w:ascii="Arial" w:hAnsi="Arial" w:cs="Arial"/>
        </w:rPr>
        <w:t xml:space="preserve">uspješno </w:t>
      </w:r>
      <w:r w:rsidRPr="00BE78A0">
        <w:rPr>
          <w:rFonts w:ascii="Arial" w:hAnsi="Arial" w:cs="Arial"/>
        </w:rPr>
        <w:t xml:space="preserve">nositi s novim izazovima koji nas očekuju </w:t>
      </w:r>
      <w:r w:rsidR="00CA5F01" w:rsidRPr="00BE78A0">
        <w:rPr>
          <w:rFonts w:ascii="Arial" w:hAnsi="Arial" w:cs="Arial"/>
        </w:rPr>
        <w:t>te</w:t>
      </w:r>
      <w:r w:rsidRPr="00BE78A0">
        <w:rPr>
          <w:rFonts w:ascii="Arial" w:hAnsi="Arial" w:cs="Arial"/>
        </w:rPr>
        <w:t xml:space="preserve"> da ćemo</w:t>
      </w:r>
      <w:r w:rsidR="00CA5F01" w:rsidRPr="00BE78A0">
        <w:rPr>
          <w:rFonts w:ascii="Arial" w:hAnsi="Arial" w:cs="Arial"/>
        </w:rPr>
        <w:t xml:space="preserve">, </w:t>
      </w:r>
      <w:r w:rsidRPr="00BE78A0">
        <w:rPr>
          <w:rFonts w:ascii="Arial" w:hAnsi="Arial" w:cs="Arial"/>
        </w:rPr>
        <w:t>razumijevanjem, strpljenjem i predanim radom</w:t>
      </w:r>
      <w:r w:rsidR="00B21E30" w:rsidRPr="00BE78A0">
        <w:rPr>
          <w:rFonts w:ascii="Arial" w:hAnsi="Arial" w:cs="Arial"/>
        </w:rPr>
        <w:t xml:space="preserve">, </w:t>
      </w:r>
      <w:r w:rsidR="007B4DCC" w:rsidRPr="00BE78A0">
        <w:rPr>
          <w:rFonts w:ascii="Arial" w:hAnsi="Arial" w:cs="Arial"/>
        </w:rPr>
        <w:t xml:space="preserve">kvalitetnim </w:t>
      </w:r>
      <w:r w:rsidR="00B21E30" w:rsidRPr="00BE78A0">
        <w:rPr>
          <w:rFonts w:ascii="Arial" w:hAnsi="Arial" w:cs="Arial"/>
        </w:rPr>
        <w:t>analiz</w:t>
      </w:r>
      <w:r w:rsidR="007B4DCC" w:rsidRPr="00BE78A0">
        <w:rPr>
          <w:rFonts w:ascii="Arial" w:hAnsi="Arial" w:cs="Arial"/>
        </w:rPr>
        <w:t>ama</w:t>
      </w:r>
      <w:r w:rsidR="00B21E30" w:rsidRPr="00BE78A0">
        <w:rPr>
          <w:rFonts w:ascii="Arial" w:hAnsi="Arial" w:cs="Arial"/>
        </w:rPr>
        <w:t xml:space="preserve"> i većim uvažavanjem struke,</w:t>
      </w:r>
      <w:r w:rsidRPr="00BE78A0">
        <w:rPr>
          <w:rFonts w:ascii="Arial" w:hAnsi="Arial" w:cs="Arial"/>
        </w:rPr>
        <w:t xml:space="preserve"> zajednički osigurati što bolji početak nove nastavne godine </w:t>
      </w:r>
      <w:r>
        <w:rPr>
          <w:rFonts w:ascii="Arial" w:hAnsi="Arial" w:cs="Arial"/>
        </w:rPr>
        <w:t xml:space="preserve">u korist svakom djetetu, zaposleniku i roditelju,  srdačno Vas pozdravljamo. </w:t>
      </w:r>
    </w:p>
    <w:p w14:paraId="3A7AC747" w14:textId="77777777" w:rsidR="000012E7" w:rsidRDefault="000012E7" w:rsidP="00831666">
      <w:pPr>
        <w:spacing w:after="0"/>
        <w:jc w:val="both"/>
        <w:rPr>
          <w:rFonts w:ascii="Arial" w:hAnsi="Arial" w:cs="Arial"/>
        </w:rPr>
      </w:pPr>
    </w:p>
    <w:p w14:paraId="675811D9" w14:textId="77777777" w:rsidR="0085345E" w:rsidRDefault="00C31B4F" w:rsidP="0085345E">
      <w:pPr>
        <w:spacing w:after="0"/>
        <w:jc w:val="both"/>
        <w:rPr>
          <w:rFonts w:ascii="Arial" w:hAnsi="Arial" w:cs="Arial"/>
        </w:rPr>
      </w:pPr>
      <w:r>
        <w:rPr>
          <w:rFonts w:ascii="Arial" w:hAnsi="Arial" w:cs="Arial"/>
        </w:rPr>
        <w:t>S osobitim poštovanjem</w:t>
      </w:r>
      <w:r w:rsidR="0085345E">
        <w:rPr>
          <w:rFonts w:ascii="Arial" w:hAnsi="Arial" w:cs="Arial"/>
        </w:rPr>
        <w:t xml:space="preserve">                                                                   </w:t>
      </w:r>
    </w:p>
    <w:p w14:paraId="2416A4AC" w14:textId="6D616CF5" w:rsidR="00C31B4F" w:rsidRPr="00C31B4F" w:rsidRDefault="0085345E" w:rsidP="0085345E">
      <w:pPr>
        <w:spacing w:after="0"/>
        <w:jc w:val="both"/>
        <w:rPr>
          <w:rFonts w:ascii="Arial" w:hAnsi="Arial" w:cs="Arial"/>
        </w:rPr>
      </w:pPr>
      <w:r>
        <w:rPr>
          <w:rFonts w:ascii="Arial" w:hAnsi="Arial" w:cs="Arial"/>
        </w:rPr>
        <w:t xml:space="preserve">                                                                                                          </w:t>
      </w:r>
      <w:r w:rsidR="00C31B4F">
        <w:rPr>
          <w:rFonts w:ascii="Arial" w:hAnsi="Arial" w:cs="Arial"/>
        </w:rPr>
        <w:t>Sindikat hrvatskih učitelja</w:t>
      </w:r>
    </w:p>
    <w:sectPr w:rsidR="00C31B4F" w:rsidRPr="00C31B4F" w:rsidSect="0032169C">
      <w:pgSz w:w="11907" w:h="16839"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D7744"/>
    <w:multiLevelType w:val="hybridMultilevel"/>
    <w:tmpl w:val="7322617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9E367A4"/>
    <w:multiLevelType w:val="hybridMultilevel"/>
    <w:tmpl w:val="AF5623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B155641"/>
    <w:multiLevelType w:val="hybridMultilevel"/>
    <w:tmpl w:val="AE52FAF2"/>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15E73FA"/>
    <w:multiLevelType w:val="multilevel"/>
    <w:tmpl w:val="362825E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8D09B8"/>
    <w:multiLevelType w:val="multilevel"/>
    <w:tmpl w:val="05C47E3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EC4474"/>
    <w:multiLevelType w:val="multilevel"/>
    <w:tmpl w:val="B6C64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F4065E"/>
    <w:multiLevelType w:val="hybridMultilevel"/>
    <w:tmpl w:val="62720E4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5A20362"/>
    <w:multiLevelType w:val="hybridMultilevel"/>
    <w:tmpl w:val="E3E454F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C9F7F6D"/>
    <w:multiLevelType w:val="hybridMultilevel"/>
    <w:tmpl w:val="1A20C67A"/>
    <w:lvl w:ilvl="0" w:tplc="213A0DC8">
      <w:start w:val="3"/>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 w15:restartNumberingAfterBreak="0">
    <w:nsid w:val="30184B29"/>
    <w:multiLevelType w:val="multilevel"/>
    <w:tmpl w:val="36BE752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0B54522"/>
    <w:multiLevelType w:val="multilevel"/>
    <w:tmpl w:val="72546A7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17F017D"/>
    <w:multiLevelType w:val="multilevel"/>
    <w:tmpl w:val="7ED8C54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2E3610E"/>
    <w:multiLevelType w:val="multilevel"/>
    <w:tmpl w:val="B6C64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7062A0"/>
    <w:multiLevelType w:val="multilevel"/>
    <w:tmpl w:val="9F9CD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E314DE"/>
    <w:multiLevelType w:val="multilevel"/>
    <w:tmpl w:val="9A2E6C7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ACC7591"/>
    <w:multiLevelType w:val="multilevel"/>
    <w:tmpl w:val="B6C64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BFE3E5F"/>
    <w:multiLevelType w:val="multilevel"/>
    <w:tmpl w:val="188894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FC94F1F"/>
    <w:multiLevelType w:val="multilevel"/>
    <w:tmpl w:val="362825E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FE57FE6"/>
    <w:multiLevelType w:val="multilevel"/>
    <w:tmpl w:val="B6C64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3B462BF"/>
    <w:multiLevelType w:val="multilevel"/>
    <w:tmpl w:val="239801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58C12C1"/>
    <w:multiLevelType w:val="multilevel"/>
    <w:tmpl w:val="680AA60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6845838"/>
    <w:multiLevelType w:val="multilevel"/>
    <w:tmpl w:val="680AA60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C254CDA"/>
    <w:multiLevelType w:val="multilevel"/>
    <w:tmpl w:val="7ED8C54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30A4933"/>
    <w:multiLevelType w:val="multilevel"/>
    <w:tmpl w:val="B544767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9C85919"/>
    <w:multiLevelType w:val="multilevel"/>
    <w:tmpl w:val="B0FA0A2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B2F40EE"/>
    <w:multiLevelType w:val="multilevel"/>
    <w:tmpl w:val="72546A7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C7F18EB"/>
    <w:multiLevelType w:val="multilevel"/>
    <w:tmpl w:val="2CCE348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CAC4D58"/>
    <w:multiLevelType w:val="multilevel"/>
    <w:tmpl w:val="FCF6148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0304048"/>
    <w:multiLevelType w:val="multilevel"/>
    <w:tmpl w:val="A89AC2E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8AB1ACD"/>
    <w:multiLevelType w:val="multilevel"/>
    <w:tmpl w:val="BF9C6B4C"/>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D027FD7"/>
    <w:multiLevelType w:val="multilevel"/>
    <w:tmpl w:val="B6C64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D101DA7"/>
    <w:multiLevelType w:val="hybridMultilevel"/>
    <w:tmpl w:val="7BBA007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6"/>
  </w:num>
  <w:num w:numId="5">
    <w:abstractNumId w:val="31"/>
  </w:num>
  <w:num w:numId="6">
    <w:abstractNumId w:val="8"/>
  </w:num>
  <w:num w:numId="7">
    <w:abstractNumId w:val="7"/>
  </w:num>
  <w:num w:numId="8">
    <w:abstractNumId w:val="14"/>
    <w:lvlOverride w:ilvl="0">
      <w:lvl w:ilvl="0">
        <w:numFmt w:val="decimal"/>
        <w:lvlText w:val="%1."/>
        <w:lvlJc w:val="left"/>
      </w:lvl>
    </w:lvlOverride>
  </w:num>
  <w:num w:numId="9">
    <w:abstractNumId w:val="16"/>
    <w:lvlOverride w:ilvl="0">
      <w:lvl w:ilvl="0">
        <w:numFmt w:val="decimal"/>
        <w:lvlText w:val="%1."/>
        <w:lvlJc w:val="left"/>
      </w:lvl>
    </w:lvlOverride>
  </w:num>
  <w:num w:numId="10">
    <w:abstractNumId w:val="20"/>
    <w:lvlOverride w:ilvl="0">
      <w:lvl w:ilvl="0">
        <w:numFmt w:val="decimal"/>
        <w:lvlText w:val="%1."/>
        <w:lvlJc w:val="left"/>
      </w:lvl>
    </w:lvlOverride>
  </w:num>
  <w:num w:numId="11">
    <w:abstractNumId w:val="4"/>
    <w:lvlOverride w:ilvl="0">
      <w:lvl w:ilvl="0">
        <w:numFmt w:val="decimal"/>
        <w:lvlText w:val="%1."/>
        <w:lvlJc w:val="left"/>
      </w:lvl>
    </w:lvlOverride>
  </w:num>
  <w:num w:numId="12">
    <w:abstractNumId w:val="27"/>
    <w:lvlOverride w:ilvl="0">
      <w:lvl w:ilvl="0">
        <w:numFmt w:val="decimal"/>
        <w:lvlText w:val="%1."/>
        <w:lvlJc w:val="left"/>
      </w:lvl>
    </w:lvlOverride>
  </w:num>
  <w:num w:numId="13">
    <w:abstractNumId w:val="24"/>
    <w:lvlOverride w:ilvl="0">
      <w:lvl w:ilvl="0">
        <w:numFmt w:val="decimal"/>
        <w:lvlText w:val="%1."/>
        <w:lvlJc w:val="left"/>
      </w:lvl>
    </w:lvlOverride>
  </w:num>
  <w:num w:numId="14">
    <w:abstractNumId w:val="9"/>
    <w:lvlOverride w:ilvl="0">
      <w:lvl w:ilvl="0">
        <w:numFmt w:val="decimal"/>
        <w:lvlText w:val="%1."/>
        <w:lvlJc w:val="left"/>
      </w:lvl>
    </w:lvlOverride>
  </w:num>
  <w:num w:numId="15">
    <w:abstractNumId w:val="28"/>
    <w:lvlOverride w:ilvl="0">
      <w:lvl w:ilvl="0">
        <w:numFmt w:val="decimal"/>
        <w:lvlText w:val="%1."/>
        <w:lvlJc w:val="left"/>
      </w:lvl>
    </w:lvlOverride>
  </w:num>
  <w:num w:numId="16">
    <w:abstractNumId w:val="26"/>
    <w:lvlOverride w:ilvl="0">
      <w:lvl w:ilvl="0">
        <w:numFmt w:val="decimal"/>
        <w:lvlText w:val="%1."/>
        <w:lvlJc w:val="left"/>
      </w:lvl>
    </w:lvlOverride>
  </w:num>
  <w:num w:numId="17">
    <w:abstractNumId w:val="25"/>
    <w:lvlOverride w:ilvl="0">
      <w:lvl w:ilvl="0">
        <w:numFmt w:val="decimal"/>
        <w:lvlText w:val="%1."/>
        <w:lvlJc w:val="left"/>
      </w:lvl>
    </w:lvlOverride>
  </w:num>
  <w:num w:numId="18">
    <w:abstractNumId w:val="3"/>
    <w:lvlOverride w:ilvl="0">
      <w:lvl w:ilvl="0">
        <w:numFmt w:val="decimal"/>
        <w:lvlText w:val="%1."/>
        <w:lvlJc w:val="left"/>
      </w:lvl>
    </w:lvlOverride>
  </w:num>
  <w:num w:numId="19">
    <w:abstractNumId w:val="23"/>
    <w:lvlOverride w:ilvl="0">
      <w:lvl w:ilvl="0">
        <w:numFmt w:val="decimal"/>
        <w:lvlText w:val="%1."/>
        <w:lvlJc w:val="left"/>
      </w:lvl>
    </w:lvlOverride>
  </w:num>
  <w:num w:numId="20">
    <w:abstractNumId w:val="11"/>
    <w:lvlOverride w:ilvl="0">
      <w:lvl w:ilvl="0">
        <w:numFmt w:val="decimal"/>
        <w:lvlText w:val="%1."/>
        <w:lvlJc w:val="left"/>
      </w:lvl>
    </w:lvlOverride>
  </w:num>
  <w:num w:numId="21">
    <w:abstractNumId w:val="11"/>
    <w:lvlOverride w:ilvl="0">
      <w:lvl w:ilvl="0">
        <w:numFmt w:val="decimal"/>
        <w:lvlText w:val="%1."/>
        <w:lvlJc w:val="left"/>
      </w:lvl>
    </w:lvlOverride>
  </w:num>
  <w:num w:numId="22">
    <w:abstractNumId w:val="29"/>
    <w:lvlOverride w:ilvl="0">
      <w:lvl w:ilvl="0">
        <w:numFmt w:val="decimal"/>
        <w:lvlText w:val="%1."/>
        <w:lvlJc w:val="left"/>
      </w:lvl>
    </w:lvlOverride>
  </w:num>
  <w:num w:numId="23">
    <w:abstractNumId w:val="21"/>
  </w:num>
  <w:num w:numId="24">
    <w:abstractNumId w:val="10"/>
  </w:num>
  <w:num w:numId="25">
    <w:abstractNumId w:val="17"/>
  </w:num>
  <w:num w:numId="26">
    <w:abstractNumId w:val="22"/>
  </w:num>
  <w:num w:numId="27">
    <w:abstractNumId w:val="5"/>
  </w:num>
  <w:num w:numId="28">
    <w:abstractNumId w:val="18"/>
  </w:num>
  <w:num w:numId="29">
    <w:abstractNumId w:val="15"/>
  </w:num>
  <w:num w:numId="30">
    <w:abstractNumId w:val="12"/>
  </w:num>
  <w:num w:numId="31">
    <w:abstractNumId w:val="30"/>
  </w:num>
  <w:num w:numId="32">
    <w:abstractNumId w:val="13"/>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E52"/>
    <w:rsid w:val="000012E7"/>
    <w:rsid w:val="00007F1A"/>
    <w:rsid w:val="0001487B"/>
    <w:rsid w:val="00015BB2"/>
    <w:rsid w:val="00016D2E"/>
    <w:rsid w:val="00020838"/>
    <w:rsid w:val="000253DB"/>
    <w:rsid w:val="00042DCA"/>
    <w:rsid w:val="00056BBE"/>
    <w:rsid w:val="000646BE"/>
    <w:rsid w:val="00072D7E"/>
    <w:rsid w:val="00073931"/>
    <w:rsid w:val="00085DE5"/>
    <w:rsid w:val="00092C57"/>
    <w:rsid w:val="00096067"/>
    <w:rsid w:val="000C2159"/>
    <w:rsid w:val="000C6A37"/>
    <w:rsid w:val="000E1CA1"/>
    <w:rsid w:val="000E75ED"/>
    <w:rsid w:val="00106F0A"/>
    <w:rsid w:val="00113D67"/>
    <w:rsid w:val="00114CC8"/>
    <w:rsid w:val="00134037"/>
    <w:rsid w:val="001422CB"/>
    <w:rsid w:val="0016368A"/>
    <w:rsid w:val="00175EC5"/>
    <w:rsid w:val="00187D69"/>
    <w:rsid w:val="001C38B1"/>
    <w:rsid w:val="001C493E"/>
    <w:rsid w:val="001C5CD1"/>
    <w:rsid w:val="001D0416"/>
    <w:rsid w:val="001F731E"/>
    <w:rsid w:val="00213252"/>
    <w:rsid w:val="002440F9"/>
    <w:rsid w:val="002552C1"/>
    <w:rsid w:val="00257CF4"/>
    <w:rsid w:val="00260EDD"/>
    <w:rsid w:val="002675FA"/>
    <w:rsid w:val="002874B5"/>
    <w:rsid w:val="002A0D17"/>
    <w:rsid w:val="002B01A2"/>
    <w:rsid w:val="002B2F02"/>
    <w:rsid w:val="002B64DB"/>
    <w:rsid w:val="002C2511"/>
    <w:rsid w:val="002E20BC"/>
    <w:rsid w:val="002F4044"/>
    <w:rsid w:val="0032169C"/>
    <w:rsid w:val="00384B7B"/>
    <w:rsid w:val="0039634F"/>
    <w:rsid w:val="0039653A"/>
    <w:rsid w:val="003A37D9"/>
    <w:rsid w:val="003A7C37"/>
    <w:rsid w:val="003B34FF"/>
    <w:rsid w:val="003E57AD"/>
    <w:rsid w:val="004255C0"/>
    <w:rsid w:val="00426C6E"/>
    <w:rsid w:val="00434F48"/>
    <w:rsid w:val="004402D2"/>
    <w:rsid w:val="004462A8"/>
    <w:rsid w:val="00462A62"/>
    <w:rsid w:val="004A6ED7"/>
    <w:rsid w:val="004C0C01"/>
    <w:rsid w:val="004C2AE8"/>
    <w:rsid w:val="004C5F67"/>
    <w:rsid w:val="004E4274"/>
    <w:rsid w:val="004E6658"/>
    <w:rsid w:val="004F74C0"/>
    <w:rsid w:val="00544346"/>
    <w:rsid w:val="0056060E"/>
    <w:rsid w:val="0057711E"/>
    <w:rsid w:val="005A5098"/>
    <w:rsid w:val="005B127B"/>
    <w:rsid w:val="005D1057"/>
    <w:rsid w:val="005E1ED0"/>
    <w:rsid w:val="005E728F"/>
    <w:rsid w:val="006022C5"/>
    <w:rsid w:val="00602E4D"/>
    <w:rsid w:val="00604664"/>
    <w:rsid w:val="00616019"/>
    <w:rsid w:val="00627CC4"/>
    <w:rsid w:val="006426C2"/>
    <w:rsid w:val="00646FCF"/>
    <w:rsid w:val="006570A3"/>
    <w:rsid w:val="00675442"/>
    <w:rsid w:val="006831DC"/>
    <w:rsid w:val="00693E39"/>
    <w:rsid w:val="006A4D87"/>
    <w:rsid w:val="006A579A"/>
    <w:rsid w:val="006C56EC"/>
    <w:rsid w:val="006D5E71"/>
    <w:rsid w:val="006E24B7"/>
    <w:rsid w:val="006F1512"/>
    <w:rsid w:val="00712A1B"/>
    <w:rsid w:val="007141D8"/>
    <w:rsid w:val="00724700"/>
    <w:rsid w:val="00725984"/>
    <w:rsid w:val="00763944"/>
    <w:rsid w:val="00781A0D"/>
    <w:rsid w:val="0079127B"/>
    <w:rsid w:val="00793485"/>
    <w:rsid w:val="00796A93"/>
    <w:rsid w:val="007B4DCC"/>
    <w:rsid w:val="007B593F"/>
    <w:rsid w:val="007D671C"/>
    <w:rsid w:val="007E6EB9"/>
    <w:rsid w:val="007F3A80"/>
    <w:rsid w:val="008003C5"/>
    <w:rsid w:val="0080759B"/>
    <w:rsid w:val="00831666"/>
    <w:rsid w:val="0084416A"/>
    <w:rsid w:val="0085345E"/>
    <w:rsid w:val="0086076E"/>
    <w:rsid w:val="008849DB"/>
    <w:rsid w:val="008878F2"/>
    <w:rsid w:val="008A31C8"/>
    <w:rsid w:val="008A3939"/>
    <w:rsid w:val="008B3A83"/>
    <w:rsid w:val="008C4C8D"/>
    <w:rsid w:val="008C56D3"/>
    <w:rsid w:val="008C5857"/>
    <w:rsid w:val="008D7048"/>
    <w:rsid w:val="008E0176"/>
    <w:rsid w:val="008F6BAC"/>
    <w:rsid w:val="0090343B"/>
    <w:rsid w:val="00906962"/>
    <w:rsid w:val="009324B9"/>
    <w:rsid w:val="009374BB"/>
    <w:rsid w:val="0096148A"/>
    <w:rsid w:val="0096774A"/>
    <w:rsid w:val="009834C3"/>
    <w:rsid w:val="0099007E"/>
    <w:rsid w:val="009A5A08"/>
    <w:rsid w:val="009C1983"/>
    <w:rsid w:val="009E0761"/>
    <w:rsid w:val="009E6EDD"/>
    <w:rsid w:val="009F3F32"/>
    <w:rsid w:val="009F52D0"/>
    <w:rsid w:val="009F58E6"/>
    <w:rsid w:val="00A14F92"/>
    <w:rsid w:val="00A23513"/>
    <w:rsid w:val="00A2434A"/>
    <w:rsid w:val="00A24AD5"/>
    <w:rsid w:val="00A25AEA"/>
    <w:rsid w:val="00A25CF5"/>
    <w:rsid w:val="00A41F0F"/>
    <w:rsid w:val="00A42B72"/>
    <w:rsid w:val="00A91C28"/>
    <w:rsid w:val="00A93311"/>
    <w:rsid w:val="00AA3D84"/>
    <w:rsid w:val="00AA775E"/>
    <w:rsid w:val="00AC68D2"/>
    <w:rsid w:val="00AD086E"/>
    <w:rsid w:val="00AD0F44"/>
    <w:rsid w:val="00AD452E"/>
    <w:rsid w:val="00AD5C9E"/>
    <w:rsid w:val="00B035FC"/>
    <w:rsid w:val="00B04337"/>
    <w:rsid w:val="00B1293C"/>
    <w:rsid w:val="00B143A3"/>
    <w:rsid w:val="00B1541C"/>
    <w:rsid w:val="00B171CF"/>
    <w:rsid w:val="00B21E30"/>
    <w:rsid w:val="00B459FB"/>
    <w:rsid w:val="00B73BB6"/>
    <w:rsid w:val="00B807CC"/>
    <w:rsid w:val="00B95D01"/>
    <w:rsid w:val="00BA1D07"/>
    <w:rsid w:val="00BA5143"/>
    <w:rsid w:val="00BA6778"/>
    <w:rsid w:val="00BB0FA3"/>
    <w:rsid w:val="00BC1BF3"/>
    <w:rsid w:val="00BC5E83"/>
    <w:rsid w:val="00BD2CAA"/>
    <w:rsid w:val="00BE664C"/>
    <w:rsid w:val="00BE78A0"/>
    <w:rsid w:val="00BF3254"/>
    <w:rsid w:val="00C00065"/>
    <w:rsid w:val="00C31B4F"/>
    <w:rsid w:val="00C476C0"/>
    <w:rsid w:val="00C50CFF"/>
    <w:rsid w:val="00C551F7"/>
    <w:rsid w:val="00C61931"/>
    <w:rsid w:val="00C716F0"/>
    <w:rsid w:val="00C816E3"/>
    <w:rsid w:val="00C832CC"/>
    <w:rsid w:val="00C93C5E"/>
    <w:rsid w:val="00CA5F01"/>
    <w:rsid w:val="00CA73D9"/>
    <w:rsid w:val="00CB317C"/>
    <w:rsid w:val="00CB48D4"/>
    <w:rsid w:val="00CB5247"/>
    <w:rsid w:val="00CB6E30"/>
    <w:rsid w:val="00CC35CA"/>
    <w:rsid w:val="00CD5E2F"/>
    <w:rsid w:val="00CF17F4"/>
    <w:rsid w:val="00D03748"/>
    <w:rsid w:val="00D262E9"/>
    <w:rsid w:val="00D309F9"/>
    <w:rsid w:val="00D354D0"/>
    <w:rsid w:val="00D44591"/>
    <w:rsid w:val="00D476C3"/>
    <w:rsid w:val="00D53D39"/>
    <w:rsid w:val="00D56B3D"/>
    <w:rsid w:val="00D660D2"/>
    <w:rsid w:val="00D74E52"/>
    <w:rsid w:val="00D7637B"/>
    <w:rsid w:val="00D8312F"/>
    <w:rsid w:val="00D9071A"/>
    <w:rsid w:val="00D910CB"/>
    <w:rsid w:val="00D9258D"/>
    <w:rsid w:val="00DA368D"/>
    <w:rsid w:val="00DA73D5"/>
    <w:rsid w:val="00DD0F12"/>
    <w:rsid w:val="00DE6BF0"/>
    <w:rsid w:val="00DF3A53"/>
    <w:rsid w:val="00DF7CE7"/>
    <w:rsid w:val="00E056A5"/>
    <w:rsid w:val="00E10F23"/>
    <w:rsid w:val="00E25F7E"/>
    <w:rsid w:val="00E335E9"/>
    <w:rsid w:val="00E4067F"/>
    <w:rsid w:val="00E4710D"/>
    <w:rsid w:val="00E6784A"/>
    <w:rsid w:val="00E95C31"/>
    <w:rsid w:val="00EB08C8"/>
    <w:rsid w:val="00EC2C23"/>
    <w:rsid w:val="00EC6F76"/>
    <w:rsid w:val="00ED16CB"/>
    <w:rsid w:val="00ED7573"/>
    <w:rsid w:val="00EE3883"/>
    <w:rsid w:val="00F10901"/>
    <w:rsid w:val="00F114EF"/>
    <w:rsid w:val="00F24340"/>
    <w:rsid w:val="00F265B0"/>
    <w:rsid w:val="00F40721"/>
    <w:rsid w:val="00F56113"/>
    <w:rsid w:val="00F75B91"/>
    <w:rsid w:val="00F82F5B"/>
    <w:rsid w:val="00F83E23"/>
    <w:rsid w:val="00FA2521"/>
    <w:rsid w:val="00FA2E4D"/>
    <w:rsid w:val="00FC257C"/>
    <w:rsid w:val="00FE3DA9"/>
    <w:rsid w:val="00FE6329"/>
    <w:rsid w:val="00FE7FAE"/>
    <w:rsid w:val="00FF2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6DC6A"/>
  <w15:docId w15:val="{23182CE6-DDAD-413A-ABE3-060654EDA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4E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E52"/>
    <w:rPr>
      <w:rFonts w:ascii="Tahoma" w:hAnsi="Tahoma" w:cs="Tahoma"/>
      <w:sz w:val="16"/>
      <w:szCs w:val="16"/>
    </w:rPr>
  </w:style>
  <w:style w:type="character" w:styleId="Hyperlink">
    <w:name w:val="Hyperlink"/>
    <w:basedOn w:val="DefaultParagraphFont"/>
    <w:uiPriority w:val="99"/>
    <w:unhideWhenUsed/>
    <w:rsid w:val="00D74E52"/>
    <w:rPr>
      <w:color w:val="0000FF" w:themeColor="hyperlink"/>
      <w:u w:val="single"/>
    </w:rPr>
  </w:style>
  <w:style w:type="paragraph" w:styleId="ListParagraph">
    <w:name w:val="List Paragraph"/>
    <w:basedOn w:val="Normal"/>
    <w:uiPriority w:val="34"/>
    <w:qFormat/>
    <w:rsid w:val="00D354D0"/>
    <w:pPr>
      <w:ind w:left="720"/>
      <w:contextualSpacing/>
    </w:pPr>
  </w:style>
  <w:style w:type="paragraph" w:customStyle="1" w:styleId="Default">
    <w:name w:val="Default"/>
    <w:rsid w:val="00C00065"/>
    <w:pPr>
      <w:autoSpaceDE w:val="0"/>
      <w:autoSpaceDN w:val="0"/>
      <w:adjustRightInd w:val="0"/>
      <w:spacing w:after="0" w:line="240" w:lineRule="auto"/>
    </w:pPr>
    <w:rPr>
      <w:rFonts w:ascii="Times New Roman" w:hAnsi="Times New Roman" w:cs="Times New Roman"/>
      <w:color w:val="000000"/>
      <w:sz w:val="24"/>
      <w:szCs w:val="24"/>
      <w:lang w:val="hr-HR"/>
    </w:rPr>
  </w:style>
  <w:style w:type="character" w:styleId="Emphasis">
    <w:name w:val="Emphasis"/>
    <w:basedOn w:val="DefaultParagraphFont"/>
    <w:uiPriority w:val="20"/>
    <w:qFormat/>
    <w:rsid w:val="00E4710D"/>
    <w:rPr>
      <w:i/>
      <w:iCs/>
    </w:rPr>
  </w:style>
  <w:style w:type="paragraph" w:styleId="NoSpacing">
    <w:name w:val="No Spacing"/>
    <w:uiPriority w:val="1"/>
    <w:qFormat/>
    <w:rsid w:val="00793485"/>
    <w:pPr>
      <w:spacing w:after="0" w:line="240" w:lineRule="auto"/>
    </w:pPr>
    <w:rPr>
      <w:lang w:val="hr-HR"/>
    </w:rPr>
  </w:style>
  <w:style w:type="paragraph" w:customStyle="1" w:styleId="m3261159757703229766msolistparagraph">
    <w:name w:val="m_3261159757703229766msolistparagraph"/>
    <w:basedOn w:val="Normal"/>
    <w:rsid w:val="00D476C3"/>
    <w:pPr>
      <w:spacing w:before="100" w:beforeAutospacing="1" w:after="100" w:afterAutospacing="1" w:line="240" w:lineRule="auto"/>
    </w:pPr>
    <w:rPr>
      <w:rFonts w:ascii="Calibri" w:hAnsi="Calibri" w:cs="Calibri"/>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0755315">
      <w:bodyDiv w:val="1"/>
      <w:marLeft w:val="0"/>
      <w:marRight w:val="0"/>
      <w:marTop w:val="0"/>
      <w:marBottom w:val="0"/>
      <w:divBdr>
        <w:top w:val="none" w:sz="0" w:space="0" w:color="auto"/>
        <w:left w:val="none" w:sz="0" w:space="0" w:color="auto"/>
        <w:bottom w:val="none" w:sz="0" w:space="0" w:color="auto"/>
        <w:right w:val="none" w:sz="0" w:space="0" w:color="auto"/>
      </w:divBdr>
    </w:div>
    <w:div w:id="531765013">
      <w:bodyDiv w:val="1"/>
      <w:marLeft w:val="0"/>
      <w:marRight w:val="0"/>
      <w:marTop w:val="0"/>
      <w:marBottom w:val="0"/>
      <w:divBdr>
        <w:top w:val="none" w:sz="0" w:space="0" w:color="auto"/>
        <w:left w:val="none" w:sz="0" w:space="0" w:color="auto"/>
        <w:bottom w:val="none" w:sz="0" w:space="0" w:color="auto"/>
        <w:right w:val="none" w:sz="0" w:space="0" w:color="auto"/>
      </w:divBdr>
    </w:div>
    <w:div w:id="543762029">
      <w:bodyDiv w:val="1"/>
      <w:marLeft w:val="0"/>
      <w:marRight w:val="0"/>
      <w:marTop w:val="0"/>
      <w:marBottom w:val="0"/>
      <w:divBdr>
        <w:top w:val="none" w:sz="0" w:space="0" w:color="auto"/>
        <w:left w:val="none" w:sz="0" w:space="0" w:color="auto"/>
        <w:bottom w:val="none" w:sz="0" w:space="0" w:color="auto"/>
        <w:right w:val="none" w:sz="0" w:space="0" w:color="auto"/>
      </w:divBdr>
      <w:divsChild>
        <w:div w:id="2004746354">
          <w:marLeft w:val="0"/>
          <w:marRight w:val="0"/>
          <w:marTop w:val="0"/>
          <w:marBottom w:val="0"/>
          <w:divBdr>
            <w:top w:val="none" w:sz="0" w:space="0" w:color="auto"/>
            <w:left w:val="none" w:sz="0" w:space="0" w:color="auto"/>
            <w:bottom w:val="none" w:sz="0" w:space="0" w:color="auto"/>
            <w:right w:val="none" w:sz="0" w:space="0" w:color="auto"/>
          </w:divBdr>
          <w:divsChild>
            <w:div w:id="1844128384">
              <w:marLeft w:val="0"/>
              <w:marRight w:val="0"/>
              <w:marTop w:val="100"/>
              <w:marBottom w:val="100"/>
              <w:divBdr>
                <w:top w:val="none" w:sz="0" w:space="0" w:color="auto"/>
                <w:left w:val="none" w:sz="0" w:space="0" w:color="auto"/>
                <w:bottom w:val="none" w:sz="0" w:space="0" w:color="auto"/>
                <w:right w:val="none" w:sz="0" w:space="0" w:color="auto"/>
              </w:divBdr>
              <w:divsChild>
                <w:div w:id="14120104">
                  <w:marLeft w:val="0"/>
                  <w:marRight w:val="0"/>
                  <w:marTop w:val="0"/>
                  <w:marBottom w:val="0"/>
                  <w:divBdr>
                    <w:top w:val="none" w:sz="0" w:space="0" w:color="auto"/>
                    <w:left w:val="none" w:sz="0" w:space="0" w:color="auto"/>
                    <w:bottom w:val="none" w:sz="0" w:space="0" w:color="auto"/>
                    <w:right w:val="none" w:sz="0" w:space="0" w:color="auto"/>
                  </w:divBdr>
                  <w:divsChild>
                    <w:div w:id="595871789">
                      <w:marLeft w:val="0"/>
                      <w:marRight w:val="0"/>
                      <w:marTop w:val="0"/>
                      <w:marBottom w:val="0"/>
                      <w:divBdr>
                        <w:top w:val="none" w:sz="0" w:space="0" w:color="auto"/>
                        <w:left w:val="none" w:sz="0" w:space="0" w:color="auto"/>
                        <w:bottom w:val="none" w:sz="0" w:space="0" w:color="auto"/>
                        <w:right w:val="none" w:sz="0" w:space="0" w:color="auto"/>
                      </w:divBdr>
                      <w:divsChild>
                        <w:div w:id="171176349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570430130">
      <w:bodyDiv w:val="1"/>
      <w:marLeft w:val="0"/>
      <w:marRight w:val="0"/>
      <w:marTop w:val="0"/>
      <w:marBottom w:val="0"/>
      <w:divBdr>
        <w:top w:val="none" w:sz="0" w:space="0" w:color="auto"/>
        <w:left w:val="none" w:sz="0" w:space="0" w:color="auto"/>
        <w:bottom w:val="none" w:sz="0" w:space="0" w:color="auto"/>
        <w:right w:val="none" w:sz="0" w:space="0" w:color="auto"/>
      </w:divBdr>
    </w:div>
    <w:div w:id="640037859">
      <w:bodyDiv w:val="1"/>
      <w:marLeft w:val="0"/>
      <w:marRight w:val="0"/>
      <w:marTop w:val="0"/>
      <w:marBottom w:val="0"/>
      <w:divBdr>
        <w:top w:val="none" w:sz="0" w:space="0" w:color="auto"/>
        <w:left w:val="none" w:sz="0" w:space="0" w:color="auto"/>
        <w:bottom w:val="none" w:sz="0" w:space="0" w:color="auto"/>
        <w:right w:val="none" w:sz="0" w:space="0" w:color="auto"/>
      </w:divBdr>
    </w:div>
    <w:div w:id="849177388">
      <w:bodyDiv w:val="1"/>
      <w:marLeft w:val="0"/>
      <w:marRight w:val="0"/>
      <w:marTop w:val="0"/>
      <w:marBottom w:val="0"/>
      <w:divBdr>
        <w:top w:val="none" w:sz="0" w:space="0" w:color="auto"/>
        <w:left w:val="none" w:sz="0" w:space="0" w:color="auto"/>
        <w:bottom w:val="none" w:sz="0" w:space="0" w:color="auto"/>
        <w:right w:val="none" w:sz="0" w:space="0" w:color="auto"/>
      </w:divBdr>
    </w:div>
    <w:div w:id="850875114">
      <w:bodyDiv w:val="1"/>
      <w:marLeft w:val="0"/>
      <w:marRight w:val="0"/>
      <w:marTop w:val="0"/>
      <w:marBottom w:val="0"/>
      <w:divBdr>
        <w:top w:val="none" w:sz="0" w:space="0" w:color="auto"/>
        <w:left w:val="none" w:sz="0" w:space="0" w:color="auto"/>
        <w:bottom w:val="none" w:sz="0" w:space="0" w:color="auto"/>
        <w:right w:val="none" w:sz="0" w:space="0" w:color="auto"/>
      </w:divBdr>
    </w:div>
    <w:div w:id="1005858135">
      <w:bodyDiv w:val="1"/>
      <w:marLeft w:val="0"/>
      <w:marRight w:val="0"/>
      <w:marTop w:val="0"/>
      <w:marBottom w:val="0"/>
      <w:divBdr>
        <w:top w:val="none" w:sz="0" w:space="0" w:color="auto"/>
        <w:left w:val="none" w:sz="0" w:space="0" w:color="auto"/>
        <w:bottom w:val="none" w:sz="0" w:space="0" w:color="auto"/>
        <w:right w:val="none" w:sz="0" w:space="0" w:color="auto"/>
      </w:divBdr>
    </w:div>
    <w:div w:id="1033919859">
      <w:bodyDiv w:val="1"/>
      <w:marLeft w:val="0"/>
      <w:marRight w:val="0"/>
      <w:marTop w:val="0"/>
      <w:marBottom w:val="0"/>
      <w:divBdr>
        <w:top w:val="none" w:sz="0" w:space="0" w:color="auto"/>
        <w:left w:val="none" w:sz="0" w:space="0" w:color="auto"/>
        <w:bottom w:val="none" w:sz="0" w:space="0" w:color="auto"/>
        <w:right w:val="none" w:sz="0" w:space="0" w:color="auto"/>
      </w:divBdr>
    </w:div>
    <w:div w:id="1696347768">
      <w:bodyDiv w:val="1"/>
      <w:marLeft w:val="0"/>
      <w:marRight w:val="0"/>
      <w:marTop w:val="0"/>
      <w:marBottom w:val="0"/>
      <w:divBdr>
        <w:top w:val="none" w:sz="0" w:space="0" w:color="auto"/>
        <w:left w:val="none" w:sz="0" w:space="0" w:color="auto"/>
        <w:bottom w:val="none" w:sz="0" w:space="0" w:color="auto"/>
        <w:right w:val="none" w:sz="0" w:space="0" w:color="auto"/>
      </w:divBdr>
    </w:div>
    <w:div w:id="2096126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HR/AUTO/?uri=celex:32012H1222%2801%29" TargetMode="External"/><Relationship Id="rId13" Type="http://schemas.openxmlformats.org/officeDocument/2006/relationships/hyperlink" Target="https://eur-lex.europa.eu/legal-content/EN/AUTO/?uri=uriserv:OJ.C_.2014.183.01.0026.01.ENG" TargetMode="External"/><Relationship Id="rId3" Type="http://schemas.openxmlformats.org/officeDocument/2006/relationships/settings" Target="settings.xml"/><Relationship Id="rId7" Type="http://schemas.openxmlformats.org/officeDocument/2006/relationships/hyperlink" Target="https://eur-lex.europa.eu/legal-content/EN/AUTO/?uri=uriserv:OJ.C_.2008.320.01.0001.01.ENG" TargetMode="External"/><Relationship Id="rId12" Type="http://schemas.openxmlformats.org/officeDocument/2006/relationships/hyperlink" Target="https://eur-lex.europa.eu/legal-content/HR/AUTO/?uri=celex:52014XG0614%2806%2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r-lex.europa.eu/legal-content/HR/AUTO/?uri=celex:32008G1216%2801%29" TargetMode="External"/><Relationship Id="rId11" Type="http://schemas.openxmlformats.org/officeDocument/2006/relationships/hyperlink" Target="https://eur-lex.europa.eu/legal-content/EN/AUTO/?uri=uriserv:OJ.L_.2013.347.01.0050.01.ENG"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eur-lex.europa.eu/legal-content/HR/AUTO/?uri=celex:32013R1288" TargetMode="External"/><Relationship Id="rId4" Type="http://schemas.openxmlformats.org/officeDocument/2006/relationships/webSettings" Target="webSettings.xml"/><Relationship Id="rId9" Type="http://schemas.openxmlformats.org/officeDocument/2006/relationships/hyperlink" Target="https://eur-lex.europa.eu/legal-content/EN/AUTO/?uri=uriserv:OJ.C_.2012.398.01.0001.01.E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4230</Words>
  <Characters>24117</Characters>
  <Application>Microsoft Office Word</Application>
  <DocSecurity>0</DocSecurity>
  <Lines>200</Lines>
  <Paragraphs>56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Bojki</dc:creator>
  <cp:lastModifiedBy>Ana Tuskan</cp:lastModifiedBy>
  <cp:revision>10</cp:revision>
  <dcterms:created xsi:type="dcterms:W3CDTF">2020-07-23T09:41:00Z</dcterms:created>
  <dcterms:modified xsi:type="dcterms:W3CDTF">2020-07-24T06:57:00Z</dcterms:modified>
</cp:coreProperties>
</file>